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b/>
          <w:bCs/>
          <w:kern w:val="44"/>
          <w:sz w:val="32"/>
          <w:szCs w:val="44"/>
        </w:rPr>
      </w:pPr>
      <w:bookmarkStart w:id="0" w:name="_Toc10392"/>
      <w:bookmarkStart w:id="1" w:name="_Toc461430840"/>
      <w:r>
        <w:rPr>
          <w:rFonts w:hint="eastAsia"/>
          <w:b/>
          <w:bCs/>
          <w:kern w:val="44"/>
          <w:sz w:val="32"/>
          <w:szCs w:val="44"/>
        </w:rPr>
        <w:t>人力资源管理专业人才培养方案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cs="宋体"/>
          <w:bCs/>
          <w:sz w:val="24"/>
        </w:rPr>
        <w:t>人力资源管理</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cs="宋体"/>
          <w:bCs/>
          <w:sz w:val="24"/>
          <w:lang w:val="en-US" w:eastAsia="zh-CN"/>
        </w:rPr>
        <w:t>5</w:t>
      </w:r>
      <w:r>
        <w:rPr>
          <w:rFonts w:hint="eastAsia" w:ascii="宋体" w:hAnsi="宋体" w:cs="宋体"/>
          <w:bCs/>
          <w:sz w:val="24"/>
        </w:rPr>
        <w:t>90202</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hint="eastAsia" w:ascii="宋体" w:hAnsi="宋体"/>
          <w:sz w:val="24"/>
        </w:rPr>
      </w:pPr>
      <w:r>
        <w:rPr>
          <w:rFonts w:hint="eastAsia" w:ascii="宋体" w:hAnsi="宋体"/>
          <w:sz w:val="24"/>
        </w:rPr>
        <w:t>人力资源管理专业以</w:t>
      </w:r>
      <w:r>
        <w:rPr>
          <w:rFonts w:hint="eastAsia" w:ascii="宋体" w:hAnsi="宋体" w:cs="仿宋"/>
          <w:sz w:val="24"/>
        </w:rPr>
        <w:t>人力资源专员岗位技能要求为教学目标，本着就业为导向，理论适度、技能优先的原则，</w:t>
      </w:r>
      <w:r>
        <w:rPr>
          <w:rFonts w:hint="eastAsia" w:ascii="宋体" w:hAnsi="宋体"/>
          <w:sz w:val="24"/>
        </w:rPr>
        <w:t>更好地为珠三角地区经济换挡提速、转型升级服务，就业方向主要为江门市乃至粤港澳大湾区的中小型企业、事业单位、人力资源服务机构；就业岗位主要为组织人力资源、行政管理类职位。岗位群见表</w:t>
      </w:r>
      <w:r>
        <w:rPr>
          <w:rFonts w:ascii="宋体" w:hAnsi="宋体"/>
          <w:sz w:val="24"/>
        </w:rPr>
        <w:t>1</w:t>
      </w:r>
      <w:r>
        <w:rPr>
          <w:rFonts w:hint="eastAsia" w:ascii="宋体" w:hAnsi="宋体"/>
          <w:sz w:val="24"/>
        </w:rPr>
        <w:t>。</w:t>
      </w:r>
    </w:p>
    <w:p>
      <w:pPr>
        <w:spacing w:line="440" w:lineRule="exact"/>
        <w:jc w:val="center"/>
        <w:rPr>
          <w:rFonts w:ascii="宋体" w:hAnsi="宋体"/>
          <w:b/>
          <w:bCs/>
          <w:sz w:val="24"/>
        </w:rPr>
      </w:pPr>
      <w:r>
        <w:rPr>
          <w:rFonts w:hint="eastAsia" w:ascii="宋体" w:hAnsi="宋体"/>
          <w:b/>
          <w:bCs/>
          <w:sz w:val="24"/>
        </w:rPr>
        <w:t>表1  岗位群</w:t>
      </w:r>
    </w:p>
    <w:tbl>
      <w:tblPr>
        <w:tblStyle w:val="3"/>
        <w:tblW w:w="8552" w:type="dxa"/>
        <w:jc w:val="center"/>
        <w:tblLayout w:type="fixed"/>
        <w:tblCellMar>
          <w:top w:w="0" w:type="dxa"/>
          <w:left w:w="108" w:type="dxa"/>
          <w:bottom w:w="0" w:type="dxa"/>
          <w:right w:w="108" w:type="dxa"/>
        </w:tblCellMar>
      </w:tblPr>
      <w:tblGrid>
        <w:gridCol w:w="1980"/>
        <w:gridCol w:w="3727"/>
        <w:gridCol w:w="2845"/>
      </w:tblGrid>
      <w:tr>
        <w:tblPrEx>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就业范围</w:t>
            </w:r>
          </w:p>
        </w:tc>
        <w:tc>
          <w:tcPr>
            <w:tcW w:w="372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初始岗位群</w:t>
            </w:r>
          </w:p>
        </w:tc>
        <w:tc>
          <w:tcPr>
            <w:tcW w:w="28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发展岗位群</w:t>
            </w:r>
          </w:p>
        </w:tc>
      </w:tr>
      <w:tr>
        <w:tblPrEx>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495"/>
              </w:tabs>
              <w:spacing w:line="440" w:lineRule="exact"/>
              <w:jc w:val="center"/>
              <w:rPr>
                <w:rFonts w:ascii="宋体" w:hAnsi="宋体"/>
                <w:szCs w:val="21"/>
              </w:rPr>
            </w:pPr>
            <w:r>
              <w:rPr>
                <w:rFonts w:hint="eastAsia" w:ascii="宋体" w:hAnsi="宋体" w:cs="宋体"/>
                <w:szCs w:val="21"/>
              </w:rPr>
              <w:t>企业行政管理</w:t>
            </w:r>
          </w:p>
        </w:tc>
        <w:tc>
          <w:tcPr>
            <w:tcW w:w="3727" w:type="dxa"/>
            <w:tcBorders>
              <w:top w:val="single" w:color="auto" w:sz="4" w:space="0"/>
              <w:left w:val="nil"/>
              <w:bottom w:val="single" w:color="auto" w:sz="4" w:space="0"/>
              <w:right w:val="single" w:color="auto" w:sz="4" w:space="0"/>
            </w:tcBorders>
            <w:noWrap w:val="0"/>
            <w:vAlign w:val="top"/>
          </w:tcPr>
          <w:p>
            <w:pPr>
              <w:spacing w:line="440" w:lineRule="exact"/>
              <w:jc w:val="center"/>
              <w:rPr>
                <w:rFonts w:ascii="宋体" w:hAnsi="宋体"/>
                <w:szCs w:val="21"/>
              </w:rPr>
            </w:pPr>
            <w:r>
              <w:rPr>
                <w:rFonts w:hint="eastAsia" w:ascii="宋体" w:hAnsi="宋体" w:cs="宋体"/>
                <w:szCs w:val="21"/>
              </w:rPr>
              <w:t>行政助理、行政文员、综合文秘、办公室主任助理</w:t>
            </w:r>
          </w:p>
        </w:tc>
        <w:tc>
          <w:tcPr>
            <w:tcW w:w="28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行政经理、办公室主任</w:t>
            </w:r>
          </w:p>
        </w:tc>
      </w:tr>
      <w:tr>
        <w:tblPrEx>
          <w:tblCellMar>
            <w:top w:w="0" w:type="dxa"/>
            <w:left w:w="108" w:type="dxa"/>
            <w:bottom w:w="0" w:type="dxa"/>
            <w:right w:w="108" w:type="dxa"/>
          </w:tblCellMar>
        </w:tblPrEx>
        <w:trPr>
          <w:trHeight w:val="890" w:hRule="atLeast"/>
          <w:jc w:val="center"/>
        </w:trPr>
        <w:tc>
          <w:tcPr>
            <w:tcW w:w="1980"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人力资源管理</w:t>
            </w:r>
          </w:p>
        </w:tc>
        <w:tc>
          <w:tcPr>
            <w:tcW w:w="3727" w:type="dxa"/>
            <w:tcBorders>
              <w:top w:val="single" w:color="auto" w:sz="4" w:space="0"/>
              <w:left w:val="nil"/>
              <w:bottom w:val="single" w:color="auto" w:sz="4" w:space="0"/>
              <w:right w:val="single" w:color="auto" w:sz="4" w:space="0"/>
            </w:tcBorders>
            <w:noWrap w:val="0"/>
            <w:vAlign w:val="top"/>
          </w:tcPr>
          <w:p>
            <w:pPr>
              <w:spacing w:line="440" w:lineRule="exact"/>
              <w:jc w:val="center"/>
            </w:pPr>
            <w:r>
              <w:rPr>
                <w:rFonts w:hint="eastAsia" w:ascii="宋体" w:hAnsi="宋体" w:cs="宋体"/>
                <w:szCs w:val="21"/>
              </w:rPr>
              <w:t>招聘专员、培训专员、人力资源信息管理员、绩效与薪酬管理专员、劳动关系专员</w:t>
            </w:r>
          </w:p>
        </w:tc>
        <w:tc>
          <w:tcPr>
            <w:tcW w:w="2845" w:type="dxa"/>
            <w:tcBorders>
              <w:top w:val="nil"/>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人力资源经理、人事部主管</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lang w:val="en-US" w:eastAsia="zh-CN"/>
        </w:rPr>
        <w:t>本专业</w:t>
      </w:r>
      <w:r>
        <w:rPr>
          <w:rFonts w:hint="eastAsia" w:ascii="宋体" w:hAnsi="宋体"/>
          <w:sz w:val="24"/>
        </w:rPr>
        <w:t>培养德、智、体、美等诸方面全面发展，基础扎实、知识面宽、能力强、素质高、具有创新精神、创业能力和实践能力、具有良好的思想政治素质、文化素质和科学素养的应用型人才，以适应广东省科技文化和粤港澳大湾区区域社会经济发展的需要。</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hint="eastAsia" w:ascii="宋体" w:hAnsi="宋体"/>
          <w:sz w:val="24"/>
        </w:rPr>
      </w:pPr>
      <w:r>
        <w:rPr>
          <w:rFonts w:hint="eastAsia" w:ascii="宋体" w:hAnsi="宋体"/>
          <w:sz w:val="24"/>
        </w:rPr>
        <w:t>（1）思想政治素质：热爱社会主义，热爱祖国，拥护中国共产党领导，拥护四个全面等国家各项方针政策，树立正确的人生观、价值观、世界观。</w:t>
      </w:r>
    </w:p>
    <w:p>
      <w:pPr>
        <w:spacing w:line="440" w:lineRule="exact"/>
        <w:ind w:firstLine="480" w:firstLineChars="200"/>
        <w:rPr>
          <w:rFonts w:hint="eastAsia" w:ascii="宋体" w:hAnsi="宋体"/>
          <w:sz w:val="24"/>
        </w:rPr>
      </w:pPr>
      <w:r>
        <w:rPr>
          <w:rFonts w:hint="eastAsia" w:ascii="宋体" w:hAnsi="宋体"/>
          <w:sz w:val="24"/>
        </w:rPr>
        <w:t>（2）身心素质：积极参加体育锻炼，达到大学生体育合格标准；接受必要的军事训练；身体健康，心理状态良好；有较强的适应能力、承受能力和人际交往能力。</w:t>
      </w:r>
    </w:p>
    <w:p>
      <w:pPr>
        <w:spacing w:line="440" w:lineRule="exact"/>
        <w:ind w:firstLine="480" w:firstLineChars="200"/>
        <w:rPr>
          <w:rFonts w:hint="eastAsia" w:ascii="宋体" w:hAnsi="宋体"/>
          <w:sz w:val="24"/>
        </w:rPr>
      </w:pPr>
      <w:r>
        <w:rPr>
          <w:rFonts w:hint="eastAsia" w:ascii="宋体" w:hAnsi="宋体"/>
          <w:sz w:val="24"/>
        </w:rPr>
        <w:t>（3）人文素养与科学素质：具有一定的专业视野，培养较高的文化品位和高尚的情操，具有一定的创新思维与科学思维。</w:t>
      </w:r>
    </w:p>
    <w:p>
      <w:pPr>
        <w:spacing w:line="440" w:lineRule="exact"/>
        <w:ind w:firstLine="480" w:firstLineChars="200"/>
        <w:rPr>
          <w:rFonts w:hint="eastAsia" w:ascii="宋体" w:hAnsi="宋体"/>
          <w:sz w:val="24"/>
        </w:rPr>
      </w:pPr>
      <w:r>
        <w:rPr>
          <w:rFonts w:hint="eastAsia" w:ascii="宋体" w:hAnsi="宋体"/>
          <w:sz w:val="24"/>
        </w:rPr>
        <w:t>（4）职业素质：具有良好的职业态度和职业道德修养；具有爱岗敬业、诚实守信、办事公道、奉献社会的精神和严谨求实的作风；具有从事职业活动所必需的人力资源管理、创新素质。</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hint="eastAsia" w:ascii="宋体" w:hAnsi="宋体"/>
          <w:sz w:val="24"/>
        </w:rPr>
      </w:pPr>
      <w:r>
        <w:rPr>
          <w:rFonts w:hint="eastAsia" w:ascii="宋体" w:hAnsi="宋体"/>
          <w:sz w:val="24"/>
        </w:rPr>
        <w:t>（1）工具性知识：掌握一门外语与计算机基本知识。</w:t>
      </w:r>
    </w:p>
    <w:p>
      <w:pPr>
        <w:spacing w:line="440" w:lineRule="exact"/>
        <w:ind w:firstLine="480" w:firstLineChars="200"/>
        <w:rPr>
          <w:rFonts w:hint="eastAsia" w:ascii="宋体" w:hAnsi="宋体"/>
          <w:sz w:val="24"/>
        </w:rPr>
      </w:pPr>
      <w:r>
        <w:rPr>
          <w:rFonts w:hint="eastAsia" w:ascii="宋体" w:hAnsi="宋体"/>
          <w:sz w:val="24"/>
        </w:rPr>
        <w:t>（2）基础知识：掌握管理学基础、人力资源管理、经济法、人力资源统计学、企业行政管理、人际关系与沟通和企业文化等方面的知识。</w:t>
      </w:r>
    </w:p>
    <w:p>
      <w:pPr>
        <w:spacing w:line="440" w:lineRule="exact"/>
        <w:ind w:firstLine="480" w:firstLineChars="200"/>
        <w:rPr>
          <w:rFonts w:hint="eastAsia" w:ascii="宋体" w:hAnsi="宋体"/>
          <w:sz w:val="24"/>
        </w:rPr>
      </w:pPr>
      <w:r>
        <w:rPr>
          <w:rFonts w:hint="eastAsia" w:ascii="宋体" w:hAnsi="宋体"/>
          <w:sz w:val="24"/>
        </w:rPr>
        <w:t>（3）专业知识：掌握现代人力资源管理的专业知识，如招聘与配置、培训与开发、绩效管理、薪酬管理、劳动关系、职业生涯管理等方面的知识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spacing w:line="440" w:lineRule="exact"/>
        <w:ind w:firstLine="480" w:firstLineChars="200"/>
        <w:rPr>
          <w:rFonts w:hint="eastAsia" w:ascii="宋体" w:hAnsi="宋体"/>
          <w:kern w:val="0"/>
          <w:sz w:val="24"/>
        </w:rPr>
      </w:pPr>
      <w:r>
        <w:rPr>
          <w:rFonts w:hint="eastAsia" w:ascii="宋体" w:hAnsi="宋体"/>
          <w:kern w:val="0"/>
          <w:sz w:val="24"/>
        </w:rPr>
        <w:t>（1）获取知识的能力：具备获取本专业知识、更新知识和应用知识的能力，良好的表达能力和计算机及信息技术应用能力，具有一定的社交能力。</w:t>
      </w:r>
    </w:p>
    <w:p>
      <w:pPr>
        <w:spacing w:line="440" w:lineRule="exact"/>
        <w:ind w:firstLine="480" w:firstLineChars="200"/>
        <w:rPr>
          <w:rFonts w:hint="eastAsia" w:ascii="宋体" w:hAnsi="宋体"/>
          <w:kern w:val="0"/>
          <w:sz w:val="24"/>
        </w:rPr>
      </w:pPr>
      <w:r>
        <w:rPr>
          <w:rFonts w:hint="eastAsia" w:ascii="宋体" w:hAnsi="宋体"/>
          <w:kern w:val="0"/>
          <w:sz w:val="24"/>
        </w:rPr>
        <w:t>（2）应用知识的能力：能将所学的基础理论与专业知识融会贯通，灵活地综合应用于管理实践，能独立分析和解决人力资源管理领域中的管理实际问题。</w:t>
      </w:r>
    </w:p>
    <w:p>
      <w:pPr>
        <w:spacing w:line="440" w:lineRule="exact"/>
        <w:ind w:firstLine="480" w:firstLineChars="200"/>
        <w:rPr>
          <w:rFonts w:hint="eastAsia" w:ascii="宋体" w:hAnsi="宋体"/>
          <w:kern w:val="0"/>
          <w:sz w:val="24"/>
        </w:rPr>
      </w:pPr>
      <w:r>
        <w:rPr>
          <w:rFonts w:hint="eastAsia" w:ascii="宋体" w:hAnsi="宋体"/>
          <w:kern w:val="0"/>
          <w:sz w:val="24"/>
        </w:rPr>
        <w:t>（3）创新能力：有创新意识，掌握进行创造活动的思维方法，具备一定的创新性思维和探索能力。</w:t>
      </w:r>
    </w:p>
    <w:p>
      <w:pPr>
        <w:spacing w:line="440" w:lineRule="exact"/>
        <w:ind w:firstLine="480" w:firstLineChars="200"/>
        <w:rPr>
          <w:rFonts w:hint="eastAsia" w:ascii="宋体" w:hAnsi="宋体"/>
          <w:kern w:val="0"/>
          <w:sz w:val="24"/>
        </w:rPr>
      </w:pPr>
      <w:r>
        <w:rPr>
          <w:rFonts w:hint="eastAsia" w:ascii="宋体" w:hAnsi="宋体"/>
          <w:kern w:val="0"/>
          <w:sz w:val="24"/>
        </w:rPr>
        <w:t xml:space="preserve">（4）创业能力：富有创新精神、创业意识，致力于创造新事物（新产品、新市场、新管理方法等）的能力，能运用各种方法去利用和开发它们，勇于投身实践。 </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val="en-US" w:eastAsia="zh-CN"/>
        </w:rPr>
        <w:t>人力资源管理</w:t>
      </w:r>
      <w:r>
        <w:rPr>
          <w:rFonts w:hint="eastAsia" w:ascii="宋体" w:hAnsi="宋体"/>
          <w:sz w:val="24"/>
        </w:rPr>
        <w:t>专业的学生在校学习期间通过培训考核，取得下表中一至两项技能证书：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人力资源管理</w:t>
      </w:r>
      <w:r>
        <w:rPr>
          <w:rFonts w:hint="eastAsia" w:ascii="宋体" w:hAnsi="宋体"/>
          <w:b/>
          <w:bCs/>
          <w:sz w:val="24"/>
        </w:rPr>
        <w:t>专业技能资格证书</w:t>
      </w:r>
    </w:p>
    <w:tbl>
      <w:tblPr>
        <w:tblStyle w:val="3"/>
        <w:tblW w:w="8581" w:type="dxa"/>
        <w:jc w:val="center"/>
        <w:tblLayout w:type="fixed"/>
        <w:tblCellMar>
          <w:top w:w="0" w:type="dxa"/>
          <w:left w:w="108" w:type="dxa"/>
          <w:bottom w:w="0" w:type="dxa"/>
          <w:right w:w="108" w:type="dxa"/>
        </w:tblCellMar>
      </w:tblPr>
      <w:tblGrid>
        <w:gridCol w:w="630"/>
        <w:gridCol w:w="1922"/>
        <w:gridCol w:w="2785"/>
        <w:gridCol w:w="867"/>
        <w:gridCol w:w="2377"/>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78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发证单位</w:t>
            </w:r>
          </w:p>
        </w:tc>
        <w:tc>
          <w:tcPr>
            <w:tcW w:w="86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等级</w:t>
            </w:r>
          </w:p>
        </w:tc>
        <w:tc>
          <w:tcPr>
            <w:tcW w:w="237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440" w:lineRule="exact"/>
              <w:jc w:val="center"/>
              <w:rPr>
                <w:rFonts w:ascii="宋体" w:hAnsi="宋体"/>
                <w:szCs w:val="21"/>
              </w:rPr>
            </w:pPr>
            <w:r>
              <w:rPr>
                <w:rFonts w:hint="eastAsia" w:ascii="宋体" w:hAnsi="宋体" w:cs="宋体"/>
                <w:szCs w:val="21"/>
              </w:rPr>
              <w:t>人力资源管理员</w:t>
            </w:r>
          </w:p>
        </w:tc>
        <w:tc>
          <w:tcPr>
            <w:tcW w:w="278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pacing w:val="-6"/>
                <w:szCs w:val="21"/>
              </w:rPr>
            </w:pPr>
            <w:r>
              <w:rPr>
                <w:rFonts w:hint="eastAsia" w:ascii="宋体" w:hAnsi="宋体" w:cs="宋体"/>
                <w:szCs w:val="21"/>
              </w:rPr>
              <w:t>国家人力资源和社会保障部</w:t>
            </w:r>
          </w:p>
        </w:tc>
        <w:tc>
          <w:tcPr>
            <w:tcW w:w="86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四级</w:t>
            </w:r>
          </w:p>
        </w:tc>
        <w:tc>
          <w:tcPr>
            <w:tcW w:w="237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人力资源管理</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2</w:t>
            </w:r>
          </w:p>
        </w:tc>
        <w:tc>
          <w:tcPr>
            <w:tcW w:w="192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助理经济师</w:t>
            </w:r>
          </w:p>
        </w:tc>
        <w:tc>
          <w:tcPr>
            <w:tcW w:w="278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rPr>
              <w:t>国家人力资源和社会保障部</w:t>
            </w:r>
          </w:p>
        </w:tc>
        <w:tc>
          <w:tcPr>
            <w:tcW w:w="86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初级</w:t>
            </w:r>
          </w:p>
        </w:tc>
        <w:tc>
          <w:tcPr>
            <w:tcW w:w="237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管理学、经济法等</w:t>
            </w:r>
          </w:p>
        </w:tc>
      </w:tr>
    </w:tbl>
    <w:p>
      <w:pPr>
        <w:spacing w:line="440" w:lineRule="exact"/>
        <w:ind w:firstLine="602" w:firstLineChars="250"/>
        <w:rPr>
          <w:rFonts w:hint="eastAsia" w:ascii="宋体" w:hAnsi="宋体"/>
          <w:b/>
          <w:bCs/>
          <w:color w:val="000000" w:themeColor="text1"/>
          <w:sz w:val="24"/>
          <w14:textFill>
            <w14:solidFill>
              <w14:schemeClr w14:val="tx1"/>
            </w14:solidFill>
          </w14:textFill>
        </w:rPr>
      </w:pPr>
    </w:p>
    <w:p>
      <w:pPr>
        <w:spacing w:line="440" w:lineRule="exact"/>
        <w:ind w:firstLine="602" w:firstLineChars="2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三、课程体系与核心课程</w:t>
      </w:r>
    </w:p>
    <w:p>
      <w:pPr>
        <w:spacing w:line="440" w:lineRule="exact"/>
        <w:ind w:firstLine="600" w:firstLineChars="25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（一）课程</w:t>
      </w:r>
      <w:r>
        <w:rPr>
          <w:rFonts w:hint="eastAsia" w:ascii="宋体" w:hAnsi="宋体"/>
          <w:color w:val="000000" w:themeColor="text1"/>
          <w:sz w:val="24"/>
          <w:lang w:val="en-US" w:eastAsia="zh-CN"/>
          <w14:textFill>
            <w14:solidFill>
              <w14:schemeClr w14:val="tx1"/>
            </w14:solidFill>
          </w14:textFill>
        </w:rPr>
        <w:t>结构</w:t>
      </w:r>
    </w:p>
    <w:p>
      <w:pPr>
        <w:spacing w:line="440" w:lineRule="exact"/>
        <w:ind w:firstLine="480" w:firstLineChars="200"/>
        <w:rPr>
          <w:rFonts w:hint="eastAsia" w:ascii="宋体" w:hAnsi="宋体"/>
          <w:sz w:val="24"/>
        </w:rPr>
      </w:pPr>
      <w:r>
        <w:rPr>
          <w:rFonts w:hint="eastAsia" w:ascii="宋体" w:hAnsi="宋体"/>
          <w:sz w:val="24"/>
        </w:rPr>
        <w:t>课程体系设置从</w:t>
      </w:r>
      <w:r>
        <w:rPr>
          <w:rFonts w:hint="eastAsia" w:ascii="宋体" w:hAnsi="宋体"/>
          <w:sz w:val="24"/>
          <w:lang w:val="en-US" w:eastAsia="zh-CN"/>
        </w:rPr>
        <w:t>人力资源</w:t>
      </w:r>
      <w:r>
        <w:rPr>
          <w:rFonts w:hint="eastAsia" w:ascii="宋体" w:hAnsi="宋体"/>
          <w:sz w:val="24"/>
        </w:rPr>
        <w:t>管理职业教育的特点着手，坚持课程体系整体优化的原则，加强基础，拓宽专业，优化结构，突出个性，注重实践；坚持知识、能力、素质协调发展和综合提高的原则，以知识应用为主线，以能力培养为本位，以素质养成为核心，把素质教育贯彻到课程教学过程中。课程分为四大模块：公共必修课、专业必修课、专业选修课和公共选修课，课程教学与实习实训、毕业实习和毕业实习报告相结合，形成完整的课程体系。</w:t>
      </w:r>
    </w:p>
    <w:p>
      <w:p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（二）课程体系  </w:t>
      </w:r>
    </w:p>
    <w:p>
      <w:p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  课程体系见图1。</w:t>
      </w:r>
    </w:p>
    <w:p>
      <w:pPr>
        <w:spacing w:line="440"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 xml:space="preserve">    </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rPr>
          <w:rFonts w:hint="eastAsia" w:ascii="宋体" w:hAnsi="宋体" w:cs="宋体"/>
          <w:sz w:val="24"/>
        </w:rPr>
      </w:pPr>
    </w:p>
    <w:p>
      <w:pPr>
        <w:spacing w:line="440" w:lineRule="exact"/>
        <w:ind w:firstLine="440" w:firstLineChars="200"/>
        <w:rPr>
          <w:rFonts w:hint="eastAsia" w:ascii="宋体" w:hAnsi="宋体" w:cs="宋体"/>
          <w:sz w:val="24"/>
          <w:lang w:eastAsia="zh-CN"/>
        </w:rPr>
      </w:pPr>
      <w:r>
        <w:rPr>
          <w:sz w:val="22"/>
        </w:rPr>
        <mc:AlternateContent>
          <mc:Choice Requires="wpg">
            <w:drawing>
              <wp:anchor distT="0" distB="0" distL="114300" distR="114300" simplePos="0" relativeHeight="251659264" behindDoc="0" locked="0" layoutInCell="1" allowOverlap="1">
                <wp:simplePos x="0" y="0"/>
                <wp:positionH relativeFrom="column">
                  <wp:posOffset>-67945</wp:posOffset>
                </wp:positionH>
                <wp:positionV relativeFrom="paragraph">
                  <wp:posOffset>19050</wp:posOffset>
                </wp:positionV>
                <wp:extent cx="5989320" cy="7727315"/>
                <wp:effectExtent l="4445" t="4445" r="6985" b="21590"/>
                <wp:wrapNone/>
                <wp:docPr id="37" name="组合 39"/>
                <wp:cNvGraphicFramePr/>
                <a:graphic xmlns:a="http://schemas.openxmlformats.org/drawingml/2006/main">
                  <a:graphicData uri="http://schemas.microsoft.com/office/word/2010/wordprocessingGroup">
                    <wpg:wgp>
                      <wpg:cNvGrpSpPr/>
                      <wpg:grpSpPr>
                        <a:xfrm>
                          <a:off x="0" y="0"/>
                          <a:ext cx="5989320" cy="7727107"/>
                          <a:chOff x="4732" y="52829"/>
                          <a:chExt cx="9432" cy="12169"/>
                        </a:xfrm>
                      </wpg:grpSpPr>
                      <wpg:grpSp>
                        <wpg:cNvPr id="34" name="组合 80"/>
                        <wpg:cNvGrpSpPr/>
                        <wpg:grpSpPr>
                          <a:xfrm>
                            <a:off x="4732" y="52829"/>
                            <a:ext cx="9432" cy="12169"/>
                            <a:chOff x="5804" y="55305"/>
                            <a:chExt cx="9432" cy="12169"/>
                          </a:xfrm>
                        </wpg:grpSpPr>
                        <wpg:grpSp>
                          <wpg:cNvPr id="28" name="组合 67"/>
                          <wpg:cNvGrpSpPr/>
                          <wpg:grpSpPr>
                            <a:xfrm>
                              <a:off x="5804" y="55305"/>
                              <a:ext cx="9432" cy="12169"/>
                              <a:chOff x="2955" y="7136"/>
                              <a:chExt cx="9432" cy="11602"/>
                            </a:xfrm>
                          </wpg:grpSpPr>
                          <wpg:grpSp>
                            <wpg:cNvPr id="4" name="组合 43"/>
                            <wpg:cNvGrpSpPr/>
                            <wpg:grpSpPr>
                              <a:xfrm>
                                <a:off x="4012" y="8983"/>
                                <a:ext cx="1570" cy="8477"/>
                                <a:chOff x="4012" y="8983"/>
                                <a:chExt cx="1570" cy="8477"/>
                              </a:xfrm>
                            </wpg:grpSpPr>
                            <wps:wsp>
                              <wps:cNvPr id="1" name="直接箭头连接符 40"/>
                              <wps:cNvCnPr/>
                              <wps:spPr>
                                <a:xfrm>
                                  <a:off x="5312" y="16521"/>
                                  <a:ext cx="270" cy="0"/>
                                </a:xfrm>
                                <a:prstGeom prst="straightConnector1">
                                  <a:avLst/>
                                </a:prstGeom>
                                <a:ln w="9525" cap="flat" cmpd="sng">
                                  <a:solidFill>
                                    <a:srgbClr val="000000"/>
                                  </a:solidFill>
                                  <a:prstDash val="solid"/>
                                  <a:round/>
                                  <a:headEnd type="none" w="med" len="med"/>
                                  <a:tailEnd type="none" w="med" len="med"/>
                                </a:ln>
                              </wps:spPr>
                              <wps:bodyPr/>
                            </wps:wsp>
                            <wps:wsp>
                              <wps:cNvPr id="2" name="直接箭头连接符 41"/>
                              <wps:cNvCnPr/>
                              <wps:spPr>
                                <a:xfrm>
                                  <a:off x="4012" y="17460"/>
                                  <a:ext cx="494" cy="0"/>
                                </a:xfrm>
                                <a:prstGeom prst="straightConnector1">
                                  <a:avLst/>
                                </a:prstGeom>
                                <a:ln w="9525" cap="flat" cmpd="sng">
                                  <a:solidFill>
                                    <a:srgbClr val="000000"/>
                                  </a:solidFill>
                                  <a:prstDash val="solid"/>
                                  <a:round/>
                                  <a:headEnd type="none" w="med" len="med"/>
                                  <a:tailEnd type="none" w="med" len="med"/>
                                </a:ln>
                              </wps:spPr>
                              <wps:bodyPr/>
                            </wps:wsp>
                            <wps:wsp>
                              <wps:cNvPr id="3" name="直接箭头连接符 42"/>
                              <wps:cNvCnPr/>
                              <wps:spPr>
                                <a:xfrm>
                                  <a:off x="4066" y="8983"/>
                                  <a:ext cx="494" cy="0"/>
                                </a:xfrm>
                                <a:prstGeom prst="straightConnector1">
                                  <a:avLst/>
                                </a:prstGeom>
                                <a:ln w="9525" cap="flat" cmpd="sng">
                                  <a:solidFill>
                                    <a:srgbClr val="000000"/>
                                  </a:solidFill>
                                  <a:prstDash val="solid"/>
                                  <a:round/>
                                  <a:headEnd type="none" w="med" len="med"/>
                                  <a:tailEnd type="none" w="med" len="med"/>
                                </a:ln>
                              </wps:spPr>
                              <wps:bodyPr/>
                            </wps:wsp>
                          </wpg:grpSp>
                          <wpg:grpSp>
                            <wpg:cNvPr id="27" name="组合 66"/>
                            <wpg:cNvGrpSpPr/>
                            <wpg:grpSpPr>
                              <a:xfrm>
                                <a:off x="2955" y="7136"/>
                                <a:ext cx="9432" cy="11602"/>
                                <a:chOff x="2955" y="7136"/>
                                <a:chExt cx="9432" cy="11602"/>
                              </a:xfrm>
                            </wpg:grpSpPr>
                            <wps:wsp>
                              <wps:cNvPr id="5" name="直接箭头连接符 44"/>
                              <wps:cNvCnPr/>
                              <wps:spPr>
                                <a:xfrm>
                                  <a:off x="5108" y="12159"/>
                                  <a:ext cx="383" cy="8"/>
                                </a:xfrm>
                                <a:prstGeom prst="straightConnector1">
                                  <a:avLst/>
                                </a:prstGeom>
                                <a:ln w="9525" cap="flat" cmpd="sng">
                                  <a:solidFill>
                                    <a:srgbClr val="000000"/>
                                  </a:solidFill>
                                  <a:prstDash val="solid"/>
                                  <a:round/>
                                  <a:headEnd type="none" w="med" len="med"/>
                                  <a:tailEnd type="none" w="med" len="med"/>
                                </a:ln>
                              </wps:spPr>
                              <wps:bodyPr/>
                            </wps:wsp>
                            <wps:wsp>
                              <wps:cNvPr id="6" name="直接箭头连接符 45"/>
                              <wps:cNvCnPr/>
                              <wps:spPr>
                                <a:xfrm>
                                  <a:off x="6613" y="13958"/>
                                  <a:ext cx="390" cy="0"/>
                                </a:xfrm>
                                <a:prstGeom prst="straightConnector1">
                                  <a:avLst/>
                                </a:prstGeom>
                                <a:ln w="9525" cap="flat" cmpd="sng">
                                  <a:solidFill>
                                    <a:srgbClr val="000000"/>
                                  </a:solidFill>
                                  <a:prstDash val="solid"/>
                                  <a:round/>
                                  <a:headEnd type="none" w="med" len="med"/>
                                  <a:tailEnd type="none" w="med" len="med"/>
                                </a:ln>
                              </wps:spPr>
                              <wps:bodyPr/>
                            </wps:wsp>
                            <wps:wsp>
                              <wps:cNvPr id="7" name="直接箭头连接符 46"/>
                              <wps:cNvCnPr/>
                              <wps:spPr>
                                <a:xfrm>
                                  <a:off x="5174" y="13908"/>
                                  <a:ext cx="390" cy="0"/>
                                </a:xfrm>
                                <a:prstGeom prst="straightConnector1">
                                  <a:avLst/>
                                </a:prstGeom>
                                <a:ln w="9525" cap="flat" cmpd="sng">
                                  <a:solidFill>
                                    <a:srgbClr val="000000"/>
                                  </a:solidFill>
                                  <a:prstDash val="solid"/>
                                  <a:round/>
                                  <a:headEnd type="none" w="med" len="med"/>
                                  <a:tailEnd type="none" w="med" len="med"/>
                                </a:ln>
                              </wps:spPr>
                              <wps:bodyPr/>
                            </wps:wsp>
                            <wps:wsp>
                              <wps:cNvPr id="8" name="直接箭头连接符 47"/>
                              <wps:cNvCnPr/>
                              <wps:spPr>
                                <a:xfrm>
                                  <a:off x="6495" y="8983"/>
                                  <a:ext cx="390" cy="0"/>
                                </a:xfrm>
                                <a:prstGeom prst="straightConnector1">
                                  <a:avLst/>
                                </a:prstGeom>
                                <a:ln w="9525" cap="flat" cmpd="sng">
                                  <a:solidFill>
                                    <a:srgbClr val="000000"/>
                                  </a:solidFill>
                                  <a:prstDash val="solid"/>
                                  <a:round/>
                                  <a:headEnd type="none" w="med" len="med"/>
                                  <a:tailEnd type="none" w="med" len="med"/>
                                </a:ln>
                              </wps:spPr>
                              <wps:bodyPr/>
                            </wps:wsp>
                            <wps:wsp>
                              <wps:cNvPr id="9" name="直接箭头连接符 48"/>
                              <wps:cNvCnPr/>
                              <wps:spPr>
                                <a:xfrm flipV="1">
                                  <a:off x="5376" y="18003"/>
                                  <a:ext cx="260" cy="2"/>
                                </a:xfrm>
                                <a:prstGeom prst="straightConnector1">
                                  <a:avLst/>
                                </a:prstGeom>
                                <a:ln w="9525" cap="flat" cmpd="sng">
                                  <a:solidFill>
                                    <a:srgbClr val="000000"/>
                                  </a:solidFill>
                                  <a:prstDash val="solid"/>
                                  <a:round/>
                                  <a:headEnd type="none" w="med" len="med"/>
                                  <a:tailEnd type="none" w="med" len="med"/>
                                </a:ln>
                              </wps:spPr>
                              <wps:bodyPr/>
                            </wps:wsp>
                            <wps:wsp>
                              <wps:cNvPr id="10" name="直接箭头连接符 49"/>
                              <wps:cNvCnPr/>
                              <wps:spPr>
                                <a:xfrm>
                                  <a:off x="5140" y="8983"/>
                                  <a:ext cx="530" cy="0"/>
                                </a:xfrm>
                                <a:prstGeom prst="straightConnector1">
                                  <a:avLst/>
                                </a:prstGeom>
                                <a:ln w="9525" cap="flat" cmpd="sng">
                                  <a:solidFill>
                                    <a:srgbClr val="000000"/>
                                  </a:solidFill>
                                  <a:prstDash val="solid"/>
                                  <a:round/>
                                  <a:headEnd type="none" w="med" len="med"/>
                                  <a:tailEnd type="none" w="med" len="med"/>
                                </a:ln>
                              </wps:spPr>
                              <wps:bodyPr/>
                            </wps:wsp>
                            <wps:wsp>
                              <wps:cNvPr id="11" name="文本框 50"/>
                              <wps:cNvSpPr txBox="1"/>
                              <wps:spPr>
                                <a:xfrm>
                                  <a:off x="5655" y="15585"/>
                                  <a:ext cx="825" cy="13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实训课必修</w:t>
                                    </w:r>
                                    <w:r>
                                      <w:rPr>
                                        <w:rFonts w:hint="eastAsia"/>
                                        <w:sz w:val="18"/>
                                        <w:szCs w:val="18"/>
                                      </w:rPr>
                                      <w:t>（</w:t>
                                    </w:r>
                                    <w:r>
                                      <w:rPr>
                                        <w:rFonts w:hint="eastAsia"/>
                                        <w:sz w:val="18"/>
                                        <w:szCs w:val="18"/>
                                        <w:lang w:val="en-US" w:eastAsia="zh-CN"/>
                                      </w:rPr>
                                      <w:t>8</w:t>
                                    </w:r>
                                    <w:r>
                                      <w:rPr>
                                        <w:rFonts w:hint="eastAsia"/>
                                        <w:sz w:val="18"/>
                                        <w:szCs w:val="18"/>
                                      </w:rPr>
                                      <w:t>学分）</w:t>
                                    </w:r>
                                  </w:p>
                                </w:txbxContent>
                              </wps:txbx>
                              <wps:bodyPr vert="horz" anchor="t" anchorCtr="0" upright="1"/>
                            </wps:wsp>
                            <wpg:grpSp>
                              <wpg:cNvPr id="26" name="组合 65"/>
                              <wpg:cNvGrpSpPr/>
                              <wpg:grpSpPr>
                                <a:xfrm>
                                  <a:off x="2955" y="7136"/>
                                  <a:ext cx="9432" cy="11602"/>
                                  <a:chOff x="4452" y="7136"/>
                                  <a:chExt cx="9432" cy="11602"/>
                                </a:xfrm>
                              </wpg:grpSpPr>
                              <wps:wsp>
                                <wps:cNvPr id="12" name="直接箭头连接符 51"/>
                                <wps:cNvCnPr/>
                                <wps:spPr>
                                  <a:xfrm>
                                    <a:off x="5205" y="11968"/>
                                    <a:ext cx="358" cy="1"/>
                                  </a:xfrm>
                                  <a:prstGeom prst="straightConnector1">
                                    <a:avLst/>
                                  </a:prstGeom>
                                  <a:ln w="9525" cap="flat" cmpd="sng">
                                    <a:solidFill>
                                      <a:srgbClr val="000000"/>
                                    </a:solidFill>
                                    <a:prstDash val="solid"/>
                                    <a:round/>
                                    <a:headEnd type="none" w="med" len="med"/>
                                    <a:tailEnd type="none" w="med" len="med"/>
                                  </a:ln>
                                </wps:spPr>
                                <wps:bodyPr/>
                              </wps:wsp>
                              <wps:wsp>
                                <wps:cNvPr id="13" name="文本框 52"/>
                                <wps:cNvSpPr txBox="1"/>
                                <wps:spPr>
                                  <a:xfrm>
                                    <a:off x="6020" y="11965"/>
                                    <a:ext cx="580" cy="2181"/>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vert="horz" anchor="t" anchorCtr="0" upright="1"/>
                              </wps:wsp>
                              <wps:wsp>
                                <wps:cNvPr id="14" name="直接箭头连接符 53"/>
                                <wps:cNvCnPr/>
                                <wps:spPr>
                                  <a:xfrm flipH="1">
                                    <a:off x="6798" y="16538"/>
                                    <a:ext cx="11" cy="1469"/>
                                  </a:xfrm>
                                  <a:prstGeom prst="straightConnector1">
                                    <a:avLst/>
                                  </a:prstGeom>
                                  <a:ln w="9525" cap="flat" cmpd="sng">
                                    <a:solidFill>
                                      <a:srgbClr val="000000"/>
                                    </a:solidFill>
                                    <a:prstDash val="solid"/>
                                    <a:round/>
                                    <a:headEnd type="none" w="med" len="med"/>
                                    <a:tailEnd type="none" w="med" len="med"/>
                                  </a:ln>
                                </wps:spPr>
                                <wps:bodyPr/>
                              </wps:wsp>
                              <wps:wsp>
                                <wps:cNvPr id="15" name="直接箭头连接符 54"/>
                                <wps:cNvCnPr/>
                                <wps:spPr>
                                  <a:xfrm>
                                    <a:off x="5563" y="8983"/>
                                    <a:ext cx="35" cy="8490"/>
                                  </a:xfrm>
                                  <a:prstGeom prst="straightConnector1">
                                    <a:avLst/>
                                  </a:prstGeom>
                                  <a:ln w="9525" cap="flat" cmpd="sng">
                                    <a:solidFill>
                                      <a:srgbClr val="000000"/>
                                    </a:solidFill>
                                    <a:prstDash val="solid"/>
                                    <a:round/>
                                    <a:headEnd type="none" w="med" len="med"/>
                                    <a:tailEnd type="none" w="med" len="med"/>
                                  </a:ln>
                                </wps:spPr>
                                <wps:bodyPr/>
                              </wps:wsp>
                              <wps:wsp>
                                <wps:cNvPr id="16" name="文本框 55"/>
                                <wps:cNvSpPr txBox="1"/>
                                <wps:spPr>
                                  <a:xfrm>
                                    <a:off x="8521" y="10684"/>
                                    <a:ext cx="5259" cy="2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1.人力资源管理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2.管理学基础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3.招聘与配置</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Theme="minorEastAsia" w:hAnsiTheme="minorEastAsia" w:eastAsiaTheme="minorEastAsia" w:cstheme="minorEastAsia"/>
                                          <w:lang w:val="en-US" w:eastAsia="zh-CN"/>
                                        </w:rPr>
                                        <w:t>4</w:t>
                                      </w:r>
                                      <w:r>
                                        <w:rPr>
                                          <w:rFonts w:hint="eastAsia"/>
                                        </w:rPr>
                                        <w:t>.</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培训与开发</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薪酬管理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劳动关系管理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绩效管理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vert="horz" anchor="t" anchorCtr="0" upright="1"/>
                              </wps:wsp>
                              <wps:wsp>
                                <wps:cNvPr id="17" name="文本框 56"/>
                                <wps:cNvSpPr txBox="1"/>
                                <wps:spPr>
                                  <a:xfrm>
                                    <a:off x="8510" y="7136"/>
                                    <a:ext cx="5310" cy="33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思想道德修养与</w:t>
                                      </w:r>
                                      <w:r>
                                        <w:rPr>
                                          <w:rFonts w:hint="eastAsia" w:ascii="宋体" w:hAnsi="宋体" w:cs="宋体"/>
                                          <w:color w:val="000000"/>
                                          <w:kern w:val="0"/>
                                          <w:sz w:val="20"/>
                                          <w:szCs w:val="20"/>
                                          <w:lang w:val="en-US" w:eastAsia="zh-CN"/>
                                        </w:rPr>
                                        <w:t>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学分、考试）</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形势与政策</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习近平新时代中国特色社会主义思想概论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p>
                                    <w:p>
                                      <w:pPr>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xml:space="preserve"> 计算机应用基础（</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大学英语</w:t>
                                      </w:r>
                                      <w:r>
                                        <w:rPr>
                                          <w:rFonts w:hint="eastAsia" w:eastAsia="宋体"/>
                                          <w:sz w:val="20"/>
                                          <w:szCs w:val="20"/>
                                          <w:lang w:val="en-US" w:eastAsia="zh-CN"/>
                                        </w:rPr>
                                        <w:t>Ⅰ</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eastAsia" w:eastAsia="宋体"/>
                                          <w:sz w:val="20"/>
                                          <w:szCs w:val="20"/>
                                          <w:lang w:val="en-US" w:eastAsia="zh-CN"/>
                                        </w:rPr>
                                      </w:pPr>
                                      <w:r>
                                        <w:rPr>
                                          <w:rFonts w:hint="eastAsia" w:ascii="宋体" w:hAnsi="宋体" w:cs="宋体"/>
                                          <w:color w:val="000000"/>
                                          <w:kern w:val="0"/>
                                          <w:sz w:val="20"/>
                                          <w:szCs w:val="20"/>
                                          <w:lang w:val="en-US" w:eastAsia="zh-CN"/>
                                        </w:rPr>
                                        <w:t xml:space="preserve">7. </w:t>
                                      </w:r>
                                      <w:r>
                                        <w:rPr>
                                          <w:rFonts w:hint="eastAsia" w:eastAsia="宋体"/>
                                          <w:sz w:val="20"/>
                                          <w:szCs w:val="20"/>
                                          <w:lang w:val="en-US" w:eastAsia="zh-CN"/>
                                        </w:rPr>
                                        <w:t>大学英语Ⅱ</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default" w:eastAsia="宋体"/>
                                          <w:sz w:val="20"/>
                                          <w:szCs w:val="20"/>
                                          <w:lang w:val="en-US" w:eastAsia="zh-CN"/>
                                        </w:rPr>
                                      </w:pPr>
                                      <w:r>
                                        <w:rPr>
                                          <w:rFonts w:hint="eastAsia" w:asciiTheme="minorEastAsia" w:hAnsiTheme="minorEastAsia" w:eastAsiaTheme="minorEastAsia" w:cstheme="minorEastAsia"/>
                                          <w:sz w:val="20"/>
                                          <w:szCs w:val="20"/>
                                          <w:lang w:val="en-US" w:eastAsia="zh-CN"/>
                                        </w:rPr>
                                        <w:t>8.</w:t>
                                      </w:r>
                                      <w:r>
                                        <w:rPr>
                                          <w:rFonts w:hint="eastAsia"/>
                                          <w:sz w:val="20"/>
                                          <w:szCs w:val="20"/>
                                          <w:lang w:val="en-US" w:eastAsia="zh-CN"/>
                                        </w:rPr>
                                        <w:t xml:space="preserve"> </w:t>
                                      </w:r>
                                      <w:r>
                                        <w:rPr>
                                          <w:rFonts w:hint="eastAsia" w:eastAsia="宋体"/>
                                          <w:sz w:val="20"/>
                                          <w:szCs w:val="20"/>
                                          <w:lang w:val="en-US" w:eastAsia="zh-CN"/>
                                        </w:rPr>
                                        <w:t>大学生心理健康教育</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txbxContent>
                                </wps:txbx>
                                <wps:bodyPr vert="horz" anchor="t" anchorCtr="0" upright="1"/>
                              </wps:wsp>
                              <wps:wsp>
                                <wps:cNvPr id="18" name="文本框 57"/>
                                <wps:cNvSpPr txBox="1"/>
                                <wps:spPr>
                                  <a:xfrm>
                                    <a:off x="6000" y="16511"/>
                                    <a:ext cx="580" cy="22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both"/>
                                        <w:rPr>
                                          <w:rFonts w:hint="default" w:eastAsia="宋体"/>
                                          <w:lang w:val="en-US" w:eastAsia="zh-CN"/>
                                        </w:rPr>
                                      </w:pPr>
                                      <w:r>
                                        <w:rPr>
                                          <w:rFonts w:hint="eastAsia"/>
                                          <w:lang w:val="en-US" w:eastAsia="zh-CN"/>
                                        </w:rPr>
                                        <w:t>实践必修课</w:t>
                                      </w:r>
                                    </w:p>
                                  </w:txbxContent>
                                </wps:txbx>
                                <wps:bodyPr vert="horz" anchor="t" anchorCtr="0" upright="1"/>
                              </wps:wsp>
                              <wps:wsp>
                                <wps:cNvPr id="19" name="文本框 58"/>
                                <wps:cNvSpPr txBox="1"/>
                                <wps:spPr>
                                  <a:xfrm>
                                    <a:off x="7195" y="13322"/>
                                    <a:ext cx="825" cy="13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lang w:val="en-US" w:eastAsia="zh-CN"/>
                                        </w:rPr>
                                        <w:t>专业拓展课</w:t>
                                      </w:r>
                                      <w:r>
                                        <w:rPr>
                                          <w:rFonts w:hint="eastAsia"/>
                                          <w:sz w:val="18"/>
                                          <w:szCs w:val="18"/>
                                        </w:rPr>
                                        <w:t>（</w:t>
                                      </w:r>
                                      <w:r>
                                        <w:rPr>
                                          <w:rFonts w:hint="eastAsia"/>
                                          <w:sz w:val="18"/>
                                          <w:szCs w:val="18"/>
                                          <w:lang w:val="en-US" w:eastAsia="zh-CN"/>
                                        </w:rPr>
                                        <w:t>16</w:t>
                                      </w:r>
                                      <w:r>
                                        <w:rPr>
                                          <w:rFonts w:hint="eastAsia"/>
                                          <w:sz w:val="18"/>
                                          <w:szCs w:val="18"/>
                                        </w:rPr>
                                        <w:t>学分）</w:t>
                                      </w:r>
                                      <w:r>
                                        <w:rPr>
                                          <w:rFonts w:hint="eastAsia"/>
                                          <w:sz w:val="18"/>
                                          <w:szCs w:val="18"/>
                                          <w:lang w:val="en-US" w:eastAsia="zh-CN"/>
                                        </w:rPr>
                                        <w:t>4选2</w:t>
                                      </w:r>
                                    </w:p>
                                  </w:txbxContent>
                                </wps:txbx>
                                <wps:bodyPr vert="horz" anchor="t" anchorCtr="0" upright="1"/>
                              </wps:wsp>
                              <wps:wsp>
                                <wps:cNvPr id="20" name="文本框 59"/>
                                <wps:cNvSpPr txBox="1"/>
                                <wps:spPr>
                                  <a:xfrm>
                                    <a:off x="7167" y="8293"/>
                                    <a:ext cx="825" cy="12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21</w:t>
                                      </w:r>
                                      <w:r>
                                        <w:rPr>
                                          <w:rFonts w:hint="eastAsia"/>
                                          <w:sz w:val="18"/>
                                          <w:szCs w:val="18"/>
                                        </w:rPr>
                                        <w:t>学分）</w:t>
                                      </w:r>
                                    </w:p>
                                  </w:txbxContent>
                                </wps:txbx>
                                <wps:bodyPr vert="horz" anchor="t" anchorCtr="0" upright="1"/>
                              </wps:wsp>
                              <wps:wsp>
                                <wps:cNvPr id="21" name="文本框 60"/>
                                <wps:cNvSpPr txBox="1"/>
                                <wps:spPr>
                                  <a:xfrm>
                                    <a:off x="7179" y="11572"/>
                                    <a:ext cx="825" cy="1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必修</w:t>
                                      </w:r>
                                    </w:p>
                                    <w:p>
                                      <w:pPr>
                                        <w:jc w:val="center"/>
                                        <w:rPr>
                                          <w:sz w:val="18"/>
                                          <w:szCs w:val="18"/>
                                        </w:rPr>
                                      </w:pPr>
                                      <w:r>
                                        <w:rPr>
                                          <w:rFonts w:hint="eastAsia"/>
                                          <w:sz w:val="18"/>
                                          <w:szCs w:val="18"/>
                                        </w:rPr>
                                        <w:t>（</w:t>
                                      </w:r>
                                      <w:r>
                                        <w:rPr>
                                          <w:rFonts w:hint="eastAsia"/>
                                          <w:sz w:val="18"/>
                                          <w:szCs w:val="18"/>
                                          <w:lang w:val="en-US" w:eastAsia="zh-CN"/>
                                        </w:rPr>
                                        <w:t>42</w:t>
                                      </w:r>
                                      <w:r>
                                        <w:rPr>
                                          <w:rFonts w:hint="eastAsia"/>
                                          <w:sz w:val="18"/>
                                          <w:szCs w:val="18"/>
                                        </w:rPr>
                                        <w:t>学分）</w:t>
                                      </w:r>
                                    </w:p>
                                  </w:txbxContent>
                                </wps:txbx>
                                <wps:bodyPr vert="horz" anchor="t" anchorCtr="0" upright="1"/>
                              </wps:wsp>
                              <wps:wsp>
                                <wps:cNvPr id="22" name="文本框 61"/>
                                <wps:cNvSpPr txBox="1"/>
                                <wps:spPr>
                                  <a:xfrm>
                                    <a:off x="6057" y="7893"/>
                                    <a:ext cx="580" cy="2182"/>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公共基础课</w:t>
                                      </w:r>
                                    </w:p>
                                  </w:txbxContent>
                                </wps:txbx>
                                <wps:bodyPr vert="horz" anchor="t" anchorCtr="0" upright="1"/>
                              </wps:wsp>
                              <wps:wsp>
                                <wps:cNvPr id="23" name="文本框 62"/>
                                <wps:cNvSpPr txBox="1"/>
                                <wps:spPr>
                                  <a:xfrm>
                                    <a:off x="4452" y="7762"/>
                                    <a:ext cx="742" cy="81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vert="horz" anchor="t" anchorCtr="0" upright="1"/>
                              </wps:wsp>
                              <wps:wsp>
                                <wps:cNvPr id="24" name="文本框 63"/>
                                <wps:cNvSpPr txBox="1"/>
                                <wps:spPr>
                                  <a:xfrm>
                                    <a:off x="8469" y="15474"/>
                                    <a:ext cx="5310"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1.职务分析（4学分，考查）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2.企业文化（4学分 考查）</w:t>
                                      </w:r>
                                    </w:p>
                                    <w:p>
                                      <w:pPr>
                                        <w:rPr>
                                          <w:rFonts w:ascii="宋体" w:hAnsi="宋体" w:cs="宋体"/>
                                          <w:color w:val="000000"/>
                                          <w:kern w:val="0"/>
                                          <w:sz w:val="20"/>
                                          <w:szCs w:val="20"/>
                                        </w:rPr>
                                      </w:pPr>
                                    </w:p>
                                  </w:txbxContent>
                                </wps:txbx>
                                <wps:bodyPr vert="horz" anchor="t" anchorCtr="0" upright="1"/>
                              </wps:wsp>
                              <wps:wsp>
                                <wps:cNvPr id="25" name="文本框 64"/>
                                <wps:cNvSpPr txBox="1"/>
                                <wps:spPr>
                                  <a:xfrm>
                                    <a:off x="8574" y="17496"/>
                                    <a:ext cx="5310" cy="10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1.毕业实习+毕业作业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11.5</w:t>
                                      </w:r>
                                      <w:r>
                                        <w:rPr>
                                          <w:rFonts w:hint="eastAsia" w:ascii="宋体" w:hAnsi="宋体" w:cs="宋体"/>
                                          <w:color w:val="000000"/>
                                          <w:kern w:val="0"/>
                                          <w:sz w:val="20"/>
                                          <w:szCs w:val="20"/>
                                        </w:rPr>
                                        <w:t>学分、考查）</w:t>
                                      </w:r>
                                    </w:p>
                                    <w:p>
                                      <w:pPr>
                                        <w:rPr>
                                          <w:rFonts w:ascii="宋体" w:hAnsi="宋体" w:cs="宋体"/>
                                          <w:color w:val="000000"/>
                                          <w:kern w:val="0"/>
                                          <w:sz w:val="20"/>
                                          <w:szCs w:val="20"/>
                                        </w:rPr>
                                      </w:pPr>
                                    </w:p>
                                  </w:txbxContent>
                                </wps:txbx>
                                <wps:bodyPr vert="horz" anchor="t" anchorCtr="0" upright="1"/>
                              </wps:wsp>
                            </wpg:grpSp>
                          </wpg:grpSp>
                        </wpg:grpSp>
                        <wpg:grpSp>
                          <wpg:cNvPr id="33" name="组合 79"/>
                          <wpg:cNvGrpSpPr/>
                          <wpg:grpSpPr>
                            <a:xfrm>
                              <a:off x="7900" y="60635"/>
                              <a:ext cx="2007" cy="6122"/>
                              <a:chOff x="5669" y="60635"/>
                              <a:chExt cx="2007" cy="6122"/>
                            </a:xfrm>
                          </wpg:grpSpPr>
                          <wps:wsp>
                            <wps:cNvPr id="29" name="直接连接符 68"/>
                            <wps:cNvCnPr/>
                            <wps:spPr>
                              <a:xfrm flipV="1">
                                <a:off x="7098" y="64894"/>
                                <a:ext cx="478" cy="13"/>
                              </a:xfrm>
                              <a:prstGeom prst="line">
                                <a:avLst/>
                              </a:prstGeom>
                              <a:ln w="9525" cap="flat" cmpd="sng">
                                <a:solidFill>
                                  <a:srgbClr val="000000"/>
                                </a:solidFill>
                                <a:prstDash val="solid"/>
                                <a:round/>
                                <a:headEnd type="none" w="med" len="med"/>
                                <a:tailEnd type="none" w="med" len="med"/>
                              </a:ln>
                            </wps:spPr>
                            <wps:bodyPr upright="1"/>
                          </wps:wsp>
                          <wps:wsp>
                            <wps:cNvPr id="30" name="直接连接符 69"/>
                            <wps:cNvCnPr/>
                            <wps:spPr>
                              <a:xfrm>
                                <a:off x="7233" y="60635"/>
                                <a:ext cx="303" cy="12"/>
                              </a:xfrm>
                              <a:prstGeom prst="line">
                                <a:avLst/>
                              </a:prstGeom>
                              <a:ln w="9525" cap="flat" cmpd="sng">
                                <a:solidFill>
                                  <a:srgbClr val="000000"/>
                                </a:solidFill>
                                <a:prstDash val="solid"/>
                                <a:round/>
                                <a:headEnd type="none" w="med" len="med"/>
                                <a:tailEnd type="none" w="med" len="med"/>
                              </a:ln>
                            </wps:spPr>
                            <wps:bodyPr upright="1"/>
                          </wps:wsp>
                          <wps:wsp>
                            <wps:cNvPr id="31" name="直接连接符 77"/>
                            <wps:cNvCnPr/>
                            <wps:spPr>
                              <a:xfrm flipV="1">
                                <a:off x="5669" y="66044"/>
                                <a:ext cx="303" cy="5"/>
                              </a:xfrm>
                              <a:prstGeom prst="line">
                                <a:avLst/>
                              </a:prstGeom>
                              <a:ln w="9525" cap="flat" cmpd="sng">
                                <a:solidFill>
                                  <a:srgbClr val="000000"/>
                                </a:solidFill>
                                <a:prstDash val="solid"/>
                                <a:round/>
                                <a:headEnd type="none" w="med" len="med"/>
                                <a:tailEnd type="none" w="med" len="med"/>
                              </a:ln>
                            </wps:spPr>
                            <wps:bodyPr upright="1"/>
                          </wps:wsp>
                          <wps:wsp>
                            <wps:cNvPr id="32" name="直接连接符 78"/>
                            <wps:cNvCnPr/>
                            <wps:spPr>
                              <a:xfrm flipV="1">
                                <a:off x="7126" y="66747"/>
                                <a:ext cx="550" cy="10"/>
                              </a:xfrm>
                              <a:prstGeom prst="line">
                                <a:avLst/>
                              </a:prstGeom>
                              <a:ln w="9525" cap="flat" cmpd="sng">
                                <a:solidFill>
                                  <a:srgbClr val="000000"/>
                                </a:solidFill>
                                <a:prstDash val="solid"/>
                                <a:round/>
                                <a:headEnd type="none" w="med" len="med"/>
                                <a:tailEnd type="none" w="med" len="med"/>
                              </a:ln>
                            </wps:spPr>
                            <wps:bodyPr upright="1"/>
                          </wps:wsp>
                        </wpg:grpSp>
                      </wpg:grpSp>
                      <wps:wsp>
                        <wps:cNvPr id="35" name="文本框 74"/>
                        <wps:cNvSpPr txBox="1"/>
                        <wps:spPr>
                          <a:xfrm>
                            <a:off x="8728" y="59334"/>
                            <a:ext cx="5310" cy="16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1.品牌管理（4学分，考查）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2.市场营销学（4学分 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3.职业生涯规划管理（4学分，考查）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4.组织行为学（4学分，考查）</w:t>
                              </w:r>
                            </w:p>
                            <w:p>
                              <w:pPr>
                                <w:rPr>
                                  <w:rFonts w:ascii="宋体" w:hAnsi="宋体" w:cs="宋体"/>
                                  <w:color w:val="000000"/>
                                  <w:kern w:val="0"/>
                                  <w:sz w:val="20"/>
                                  <w:szCs w:val="20"/>
                                </w:rPr>
                              </w:pPr>
                            </w:p>
                          </w:txbxContent>
                        </wps:txbx>
                        <wps:bodyPr vert="horz" anchor="t" anchorCtr="0" upright="1"/>
                      </wps:wsp>
                      <wps:wsp>
                        <wps:cNvPr id="36" name="文本框 71"/>
                        <wps:cNvSpPr txBox="1"/>
                        <wps:spPr>
                          <a:xfrm>
                            <a:off x="7411" y="63298"/>
                            <a:ext cx="825" cy="15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lang w:val="en-US" w:eastAsia="zh-CN"/>
                                </w:rPr>
                              </w:pPr>
                              <w:r>
                                <w:rPr>
                                  <w:rFonts w:hint="eastAsia"/>
                                  <w:sz w:val="18"/>
                                  <w:szCs w:val="18"/>
                                  <w:lang w:val="en-US" w:eastAsia="zh-CN"/>
                                </w:rPr>
                                <w:t>实习必修</w:t>
                              </w:r>
                            </w:p>
                            <w:p>
                              <w:pPr>
                                <w:jc w:val="center"/>
                                <w:rPr>
                                  <w:rFonts w:hint="eastAsia"/>
                                  <w:sz w:val="18"/>
                                  <w:szCs w:val="18"/>
                                  <w:lang w:val="en-US" w:eastAsia="zh-CN"/>
                                </w:rPr>
                              </w:pPr>
                              <w:r>
                                <w:rPr>
                                  <w:rFonts w:hint="eastAsia"/>
                                  <w:sz w:val="18"/>
                                  <w:szCs w:val="18"/>
                                  <w:lang w:val="en-US" w:eastAsia="zh-CN"/>
                                </w:rPr>
                                <w:t>（11.5学分）</w:t>
                              </w:r>
                            </w:p>
                          </w:txbxContent>
                        </wps:txbx>
                        <wps:bodyPr vert="horz" anchor="t" anchorCtr="0" upright="1"/>
                      </wps:wsp>
                    </wpg:wgp>
                  </a:graphicData>
                </a:graphic>
              </wp:anchor>
            </w:drawing>
          </mc:Choice>
          <mc:Fallback>
            <w:pict>
              <v:group id="组合 39" o:spid="_x0000_s1026" o:spt="203" style="position:absolute;left:0pt;margin-left:-5.35pt;margin-top:1.5pt;height:608.45pt;width:471.6pt;z-index:251659264;mso-width-relative:page;mso-height-relative:page;" coordorigin="4732,52829" coordsize="9432,12169" o:gfxdata="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">
                <o:lock v:ext="edit" aspectratio="f"/>
                <v:group id="组合 80" o:spid="_x0000_s1026" o:spt="203" style="position:absolute;left:4732;top:52829;height:12169;width:9432;" coordorigin="5804,55305" coordsize="9432,12169"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组合 67" o:spid="_x0000_s1026" o:spt="203" style="position:absolute;left:5804;top:55305;height:12169;width:9432;" coordorigin="2955,7136" coordsize="9432,1160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组合 43" o:spid="_x0000_s1026" o:spt="203" style="position:absolute;left:4012;top:8983;height:8477;width:1570;" coordorigin="4012,8983" coordsize="1570,847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直接箭头连接符 40" o:spid="_x0000_s1026" o:spt="32" type="#_x0000_t32" style="position:absolute;left:5312;top:16521;height:0;width:27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直接箭头连接符 41" o:spid="_x0000_s1026" o:spt="32" type="#_x0000_t32" style="position:absolute;left:4012;top:17460;height:0;width:494;"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42" o:spid="_x0000_s1026" o:spt="32" type="#_x0000_t32" style="position:absolute;left:4066;top:8983;height:0;width:494;"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组合 66" o:spid="_x0000_s1026" o:spt="203" style="position:absolute;left:2955;top:7136;height:11602;width:9432;" coordorigin="2955,7136" coordsize="9432,1160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直接箭头连接符 44" o:spid="_x0000_s1026" o:spt="32" type="#_x0000_t32" style="position:absolute;left:5108;top:12159;height:8;width:383;"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45" o:spid="_x0000_s1026" o:spt="32" type="#_x0000_t32" style="position:absolute;left:6613;top:13958;height:0;width:39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46" o:spid="_x0000_s1026" o:spt="32" type="#_x0000_t32" style="position:absolute;left:5174;top:13908;height:0;width:39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47" o:spid="_x0000_s1026" o:spt="32" type="#_x0000_t32" style="position:absolute;left:6495;top:8983;height:0;width:39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直接箭头连接符 48" o:spid="_x0000_s1026" o:spt="32" type="#_x0000_t32" style="position:absolute;left:5376;top:18003;flip:y;height:2;width:260;" filled="f" stroked="t" coordsize="21600,21600" o:gfxdata="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vJ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49" o:spid="_x0000_s1026" o:spt="32" type="#_x0000_t32" style="position:absolute;left:5140;top:8983;height:0;width:53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50" o:spid="_x0000_s1026" o:spt="202" type="#_x0000_t202" style="position:absolute;left:5655;top:15585;height:1392;width:82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实训课必修</w:t>
                              </w:r>
                              <w:r>
                                <w:rPr>
                                  <w:rFonts w:hint="eastAsia"/>
                                  <w:sz w:val="18"/>
                                  <w:szCs w:val="18"/>
                                </w:rPr>
                                <w:t>（</w:t>
                              </w:r>
                              <w:r>
                                <w:rPr>
                                  <w:rFonts w:hint="eastAsia"/>
                                  <w:sz w:val="18"/>
                                  <w:szCs w:val="18"/>
                                  <w:lang w:val="en-US" w:eastAsia="zh-CN"/>
                                </w:rPr>
                                <w:t>8</w:t>
                              </w:r>
                              <w:r>
                                <w:rPr>
                                  <w:rFonts w:hint="eastAsia"/>
                                  <w:sz w:val="18"/>
                                  <w:szCs w:val="18"/>
                                </w:rPr>
                                <w:t>学分）</w:t>
                              </w:r>
                            </w:p>
                          </w:txbxContent>
                        </v:textbox>
                      </v:shape>
                      <v:group id="组合 65" o:spid="_x0000_s1026" o:spt="203" style="position:absolute;left:2955;top:7136;height:11602;width:9432;" coordorigin="4452,7136" coordsize="9432,116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直接箭头连接符 51" o:spid="_x0000_s1026" o:spt="32" type="#_x0000_t32" style="position:absolute;left:5205;top:11968;height:1;width:358;"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52" o:spid="_x0000_s1026" o:spt="202" type="#_x0000_t202" style="position:absolute;left:6020;top:11965;height:2181;width:58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pPr>
                                  <w:jc w:val="center"/>
                                </w:pPr>
                                <w:r>
                                  <w:rPr>
                                    <w:rFonts w:hint="eastAsia"/>
                                  </w:rPr>
                                  <w:t>专业课</w:t>
                                </w:r>
                              </w:p>
                            </w:txbxContent>
                          </v:textbox>
                        </v:shape>
                        <v:shape id="直接箭头连接符 53" o:spid="_x0000_s1026" o:spt="32" type="#_x0000_t32" style="position:absolute;left:6798;top:16538;flip:x;height:1469;width:11;" filled="f" stroked="t" coordsize="21600,21600" o:gfxdata="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Xbq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直接箭头连接符 54" o:spid="_x0000_s1026" o:spt="32" type="#_x0000_t32" style="position:absolute;left:5563;top:8983;height:8490;width:35;" filled="f" stroked="t" coordsize="21600,2160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55" o:spid="_x0000_s1026" o:spt="202" type="#_x0000_t202" style="position:absolute;left:8521;top:10684;height:2544;width:5259;"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1.人力资源管理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2.管理学基础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3.招聘与配置</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Theme="minorEastAsia" w:hAnsiTheme="minorEastAsia" w:eastAsiaTheme="minorEastAsia" w:cstheme="minorEastAsia"/>
                                    <w:lang w:val="en-US" w:eastAsia="zh-CN"/>
                                  </w:rPr>
                                  <w:t>4</w:t>
                                </w:r>
                                <w:r>
                                  <w:rPr>
                                    <w:rFonts w:hint="eastAsia"/>
                                  </w:rPr>
                                  <w:t>.</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培训与开发</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薪酬管理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劳动关系管理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绩效管理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v:shape id="文本框 56" o:spid="_x0000_s1026" o:spt="202" type="#_x0000_t202" style="position:absolute;left:8510;top:7136;height:3386;width:531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numPr>
                                    <w:ilvl w:val="0"/>
                                    <w:numId w:val="1"/>
                                  </w:num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思想道德修养与</w:t>
                                </w:r>
                                <w:r>
                                  <w:rPr>
                                    <w:rFonts w:hint="eastAsia" w:ascii="宋体" w:hAnsi="宋体" w:cs="宋体"/>
                                    <w:color w:val="000000"/>
                                    <w:kern w:val="0"/>
                                    <w:sz w:val="20"/>
                                    <w:szCs w:val="20"/>
                                    <w:lang w:val="en-US" w:eastAsia="zh-CN"/>
                                  </w:rPr>
                                  <w:t>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学分、考试）</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形势与政策</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习近平新时代中国特色社会主义思想概论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p>
                              <w:p>
                                <w:pPr>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xml:space="preserve"> 计算机应用基础（</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大学英语</w:t>
                                </w:r>
                                <w:r>
                                  <w:rPr>
                                    <w:rFonts w:hint="eastAsia" w:eastAsia="宋体"/>
                                    <w:sz w:val="20"/>
                                    <w:szCs w:val="20"/>
                                    <w:lang w:val="en-US" w:eastAsia="zh-CN"/>
                                  </w:rPr>
                                  <w:t>Ⅰ</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eastAsia" w:eastAsia="宋体"/>
                                    <w:sz w:val="20"/>
                                    <w:szCs w:val="20"/>
                                    <w:lang w:val="en-US" w:eastAsia="zh-CN"/>
                                  </w:rPr>
                                </w:pPr>
                                <w:r>
                                  <w:rPr>
                                    <w:rFonts w:hint="eastAsia" w:ascii="宋体" w:hAnsi="宋体" w:cs="宋体"/>
                                    <w:color w:val="000000"/>
                                    <w:kern w:val="0"/>
                                    <w:sz w:val="20"/>
                                    <w:szCs w:val="20"/>
                                    <w:lang w:val="en-US" w:eastAsia="zh-CN"/>
                                  </w:rPr>
                                  <w:t xml:space="preserve">7. </w:t>
                                </w:r>
                                <w:r>
                                  <w:rPr>
                                    <w:rFonts w:hint="eastAsia" w:eastAsia="宋体"/>
                                    <w:sz w:val="20"/>
                                    <w:szCs w:val="20"/>
                                    <w:lang w:val="en-US" w:eastAsia="zh-CN"/>
                                  </w:rPr>
                                  <w:t>大学英语Ⅱ</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default" w:eastAsia="宋体"/>
                                    <w:sz w:val="20"/>
                                    <w:szCs w:val="20"/>
                                    <w:lang w:val="en-US" w:eastAsia="zh-CN"/>
                                  </w:rPr>
                                </w:pPr>
                                <w:r>
                                  <w:rPr>
                                    <w:rFonts w:hint="eastAsia" w:asciiTheme="minorEastAsia" w:hAnsiTheme="minorEastAsia" w:eastAsiaTheme="minorEastAsia" w:cstheme="minorEastAsia"/>
                                    <w:sz w:val="20"/>
                                    <w:szCs w:val="20"/>
                                    <w:lang w:val="en-US" w:eastAsia="zh-CN"/>
                                  </w:rPr>
                                  <w:t>8.</w:t>
                                </w:r>
                                <w:r>
                                  <w:rPr>
                                    <w:rFonts w:hint="eastAsia"/>
                                    <w:sz w:val="20"/>
                                    <w:szCs w:val="20"/>
                                    <w:lang w:val="en-US" w:eastAsia="zh-CN"/>
                                  </w:rPr>
                                  <w:t xml:space="preserve"> </w:t>
                                </w:r>
                                <w:r>
                                  <w:rPr>
                                    <w:rFonts w:hint="eastAsia" w:eastAsia="宋体"/>
                                    <w:sz w:val="20"/>
                                    <w:szCs w:val="20"/>
                                    <w:lang w:val="en-US" w:eastAsia="zh-CN"/>
                                  </w:rPr>
                                  <w:t>大学生心理健康教育</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txbxContent>
                          </v:textbox>
                        </v:shape>
                        <v:shape id="文本框 57" o:spid="_x0000_s1026" o:spt="202" type="#_x0000_t202" style="position:absolute;left:6000;top:16511;height:2227;width:580;"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p>
                              <w:p>
                                <w:pPr>
                                  <w:jc w:val="both"/>
                                  <w:rPr>
                                    <w:rFonts w:hint="default" w:eastAsia="宋体"/>
                                    <w:lang w:val="en-US" w:eastAsia="zh-CN"/>
                                  </w:rPr>
                                </w:pPr>
                                <w:r>
                                  <w:rPr>
                                    <w:rFonts w:hint="eastAsia"/>
                                    <w:lang w:val="en-US" w:eastAsia="zh-CN"/>
                                  </w:rPr>
                                  <w:t>实践必修课</w:t>
                                </w:r>
                              </w:p>
                            </w:txbxContent>
                          </v:textbox>
                        </v:shape>
                        <v:shape id="文本框 58" o:spid="_x0000_s1026" o:spt="202" type="#_x0000_t202" style="position:absolute;left:7195;top:13322;height:1362;width:825;"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lang w:val="en-US" w:eastAsia="zh-CN"/>
                                  </w:rPr>
                                  <w:t>专业拓展课</w:t>
                                </w:r>
                                <w:r>
                                  <w:rPr>
                                    <w:rFonts w:hint="eastAsia"/>
                                    <w:sz w:val="18"/>
                                    <w:szCs w:val="18"/>
                                  </w:rPr>
                                  <w:t>（</w:t>
                                </w:r>
                                <w:r>
                                  <w:rPr>
                                    <w:rFonts w:hint="eastAsia"/>
                                    <w:sz w:val="18"/>
                                    <w:szCs w:val="18"/>
                                    <w:lang w:val="en-US" w:eastAsia="zh-CN"/>
                                  </w:rPr>
                                  <w:t>16</w:t>
                                </w:r>
                                <w:r>
                                  <w:rPr>
                                    <w:rFonts w:hint="eastAsia"/>
                                    <w:sz w:val="18"/>
                                    <w:szCs w:val="18"/>
                                  </w:rPr>
                                  <w:t>学分）</w:t>
                                </w:r>
                                <w:r>
                                  <w:rPr>
                                    <w:rFonts w:hint="eastAsia"/>
                                    <w:sz w:val="18"/>
                                    <w:szCs w:val="18"/>
                                    <w:lang w:val="en-US" w:eastAsia="zh-CN"/>
                                  </w:rPr>
                                  <w:t>4选2</w:t>
                                </w:r>
                              </w:p>
                            </w:txbxContent>
                          </v:textbox>
                        </v:shape>
                        <v:shape id="文本框 59" o:spid="_x0000_s1026" o:spt="202" type="#_x0000_t202" style="position:absolute;left:7167;top:8293;height:1275;width:825;"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21</w:t>
                                </w:r>
                                <w:r>
                                  <w:rPr>
                                    <w:rFonts w:hint="eastAsia"/>
                                    <w:sz w:val="18"/>
                                    <w:szCs w:val="18"/>
                                  </w:rPr>
                                  <w:t>学分）</w:t>
                                </w:r>
                              </w:p>
                            </w:txbxContent>
                          </v:textbox>
                        </v:shape>
                        <v:shape id="文本框 60" o:spid="_x0000_s1026" o:spt="202" type="#_x0000_t202" style="position:absolute;left:7179;top:11572;height:1290;width:825;"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必修</w:t>
                                </w:r>
                              </w:p>
                              <w:p>
                                <w:pPr>
                                  <w:jc w:val="center"/>
                                  <w:rPr>
                                    <w:sz w:val="18"/>
                                    <w:szCs w:val="18"/>
                                  </w:rPr>
                                </w:pPr>
                                <w:r>
                                  <w:rPr>
                                    <w:rFonts w:hint="eastAsia"/>
                                    <w:sz w:val="18"/>
                                    <w:szCs w:val="18"/>
                                  </w:rPr>
                                  <w:t>（</w:t>
                                </w:r>
                                <w:r>
                                  <w:rPr>
                                    <w:rFonts w:hint="eastAsia"/>
                                    <w:sz w:val="18"/>
                                    <w:szCs w:val="18"/>
                                    <w:lang w:val="en-US" w:eastAsia="zh-CN"/>
                                  </w:rPr>
                                  <w:t>42</w:t>
                                </w:r>
                                <w:r>
                                  <w:rPr>
                                    <w:rFonts w:hint="eastAsia"/>
                                    <w:sz w:val="18"/>
                                    <w:szCs w:val="18"/>
                                  </w:rPr>
                                  <w:t>学分）</w:t>
                                </w:r>
                              </w:p>
                            </w:txbxContent>
                          </v:textbox>
                        </v:shape>
                        <v:shape id="文本框 61" o:spid="_x0000_s1026" o:spt="202" type="#_x0000_t202" style="position:absolute;left:6057;top:7893;height:2182;width:580;"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pPr>
                                  <w:jc w:val="center"/>
                                </w:pPr>
                                <w:r>
                                  <w:rPr>
                                    <w:rFonts w:hint="eastAsia"/>
                                  </w:rPr>
                                  <w:t>公共基础课</w:t>
                                </w:r>
                              </w:p>
                            </w:txbxContent>
                          </v:textbox>
                        </v:shape>
                        <v:shape id="文本框 62" o:spid="_x0000_s1026" o:spt="202" type="#_x0000_t202" style="position:absolute;left:4452;top:7762;height:8159;width:742;"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v:shape id="文本框 63" o:spid="_x0000_s1026" o:spt="202" type="#_x0000_t202" style="position:absolute;left:8469;top:15474;height:1503;width:5310;"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1.职务分析（4学分，考查）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2.企业文化（4学分 考查）</w:t>
                                </w:r>
                              </w:p>
                              <w:p>
                                <w:pPr>
                                  <w:rPr>
                                    <w:rFonts w:ascii="宋体" w:hAnsi="宋体" w:cs="宋体"/>
                                    <w:color w:val="000000"/>
                                    <w:kern w:val="0"/>
                                    <w:sz w:val="20"/>
                                    <w:szCs w:val="20"/>
                                  </w:rPr>
                                </w:pPr>
                              </w:p>
                            </w:txbxContent>
                          </v:textbox>
                        </v:shape>
                        <v:shape id="文本框 64" o:spid="_x0000_s1026" o:spt="202" type="#_x0000_t202" style="position:absolute;left:8574;top:17496;height:1016;width:5310;"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1.毕业实习+毕业作业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11.5</w:t>
                                </w:r>
                                <w:r>
                                  <w:rPr>
                                    <w:rFonts w:hint="eastAsia" w:ascii="宋体" w:hAnsi="宋体" w:cs="宋体"/>
                                    <w:color w:val="000000"/>
                                    <w:kern w:val="0"/>
                                    <w:sz w:val="20"/>
                                    <w:szCs w:val="20"/>
                                  </w:rPr>
                                  <w:t>学分、考查）</w:t>
                                </w:r>
                              </w:p>
                              <w:p>
                                <w:pPr>
                                  <w:rPr>
                                    <w:rFonts w:ascii="宋体" w:hAnsi="宋体" w:cs="宋体"/>
                                    <w:color w:val="000000"/>
                                    <w:kern w:val="0"/>
                                    <w:sz w:val="20"/>
                                    <w:szCs w:val="20"/>
                                  </w:rPr>
                                </w:pPr>
                              </w:p>
                            </w:txbxContent>
                          </v:textbox>
                        </v:shape>
                      </v:group>
                    </v:group>
                  </v:group>
                  <v:group id="组合 79" o:spid="_x0000_s1026" o:spt="203" style="position:absolute;left:7900;top:60635;height:6122;width:2007;" coordorigin="5669,60635" coordsize="2007,612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直接连接符 68" o:spid="_x0000_s1026" o:spt="20" style="position:absolute;left:7098;top:64894;flip:y;height:13;width:478;"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9" o:spid="_x0000_s1026" o:spt="20" style="position:absolute;left:7233;top:60635;height:12;width:303;"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77" o:spid="_x0000_s1026" o:spt="20" style="position:absolute;left:5669;top:66044;flip:y;height:5;width:303;"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78" o:spid="_x0000_s1026" o:spt="20" style="position:absolute;left:7126;top:66747;flip:y;height:10;width:55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shape id="文本框 74" o:spid="_x0000_s1026" o:spt="202" type="#_x0000_t202" style="position:absolute;left:8728;top:59334;height:1657;width:531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1.品牌管理（4学分，考查）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2.市场营销学（4学分 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3.职业生涯规划管理（4学分，考查）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4.组织行为学（4学分，考查）</w:t>
                        </w:r>
                      </w:p>
                      <w:p>
                        <w:pPr>
                          <w:rPr>
                            <w:rFonts w:ascii="宋体" w:hAnsi="宋体" w:cs="宋体"/>
                            <w:color w:val="000000"/>
                            <w:kern w:val="0"/>
                            <w:sz w:val="20"/>
                            <w:szCs w:val="20"/>
                          </w:rPr>
                        </w:pPr>
                      </w:p>
                    </w:txbxContent>
                  </v:textbox>
                </v:shape>
                <v:shape id="文本框 71" o:spid="_x0000_s1026" o:spt="202" type="#_x0000_t202" style="position:absolute;left:7411;top:63298;height:1581;width:825;"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实习必修</w:t>
                        </w:r>
                      </w:p>
                      <w:p>
                        <w:pPr>
                          <w:jc w:val="center"/>
                          <w:rPr>
                            <w:rFonts w:hint="eastAsia"/>
                            <w:sz w:val="18"/>
                            <w:szCs w:val="18"/>
                            <w:lang w:val="en-US" w:eastAsia="zh-CN"/>
                          </w:rPr>
                        </w:pPr>
                        <w:r>
                          <w:rPr>
                            <w:rFonts w:hint="eastAsia"/>
                            <w:sz w:val="18"/>
                            <w:szCs w:val="18"/>
                            <w:lang w:val="en-US" w:eastAsia="zh-CN"/>
                          </w:rPr>
                          <w:t>（11.5学分）</w:t>
                        </w:r>
                      </w:p>
                    </w:txbxContent>
                  </v:textbox>
                </v:shape>
              </v:group>
            </w:pict>
          </mc:Fallback>
        </mc:AlternateContent>
      </w: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 xml:space="preserve">              </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w:t>
      </w:r>
    </w:p>
    <w:p>
      <w:pPr>
        <w:spacing w:line="440" w:lineRule="exact"/>
        <w:ind w:firstLine="480" w:firstLineChars="200"/>
        <w:rPr>
          <w:rFonts w:hint="eastAsia" w:ascii="宋体" w:hAnsi="宋体" w:cs="宋体"/>
          <w:sz w:val="24"/>
          <w:lang w:val="en-US" w:eastAsia="zh-CN"/>
        </w:rPr>
      </w:pPr>
    </w:p>
    <w:p>
      <w:pPr>
        <w:spacing w:line="440" w:lineRule="exact"/>
        <w:ind w:firstLine="480" w:firstLineChars="200"/>
        <w:jc w:val="center"/>
        <w:rPr>
          <w:rFonts w:hint="eastAsia" w:ascii="宋体" w:hAnsi="宋体" w:cs="宋体"/>
          <w:sz w:val="24"/>
          <w:lang w:val="en-US" w:eastAsia="zh-CN"/>
        </w:rPr>
      </w:pPr>
    </w:p>
    <w:p>
      <w:pPr>
        <w:spacing w:line="440" w:lineRule="exact"/>
        <w:ind w:firstLine="480" w:firstLineChars="200"/>
        <w:jc w:val="center"/>
        <w:rPr>
          <w:rFonts w:hint="default" w:ascii="宋体" w:hAnsi="宋体" w:cs="宋体"/>
          <w:sz w:val="24"/>
          <w:lang w:val="en-US" w:eastAsia="zh-CN"/>
        </w:rPr>
      </w:pPr>
      <w:r>
        <w:rPr>
          <w:rFonts w:hint="eastAsia" w:ascii="宋体" w:hAnsi="宋体" w:cs="宋体"/>
          <w:sz w:val="24"/>
          <w:lang w:val="en-US" w:eastAsia="zh-CN"/>
        </w:rPr>
        <w:t>图1 人力资源管理课程体系</w:t>
      </w:r>
    </w:p>
    <w:p>
      <w:pPr>
        <w:spacing w:line="440" w:lineRule="exact"/>
        <w:ind w:firstLine="480" w:firstLineChars="20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lang w:val="en-US" w:eastAsia="zh-CN"/>
        </w:rPr>
        <w:t>核心课程</w:t>
      </w:r>
    </w:p>
    <w:p>
      <w:pPr>
        <w:spacing w:line="440" w:lineRule="exact"/>
        <w:ind w:firstLine="480" w:firstLineChars="200"/>
        <w:rPr>
          <w:rFonts w:hint="eastAsia" w:ascii="宋体" w:hAnsi="宋体" w:cs="宋体"/>
          <w:sz w:val="24"/>
        </w:rPr>
      </w:pPr>
      <w:r>
        <w:rPr>
          <w:rFonts w:hint="eastAsia" w:ascii="宋体" w:hAnsi="宋体" w:cs="宋体"/>
          <w:sz w:val="24"/>
        </w:rPr>
        <w:t>1．招聘与配置</w:t>
      </w:r>
    </w:p>
    <w:p>
      <w:pPr>
        <w:spacing w:line="440" w:lineRule="exact"/>
        <w:ind w:firstLine="480" w:firstLineChars="200"/>
        <w:rPr>
          <w:rFonts w:hint="eastAsia" w:ascii="宋体" w:hAnsi="宋体" w:cs="宋体"/>
          <w:sz w:val="24"/>
        </w:rPr>
      </w:pPr>
      <w:r>
        <w:rPr>
          <w:rFonts w:hint="eastAsia" w:ascii="宋体" w:hAnsi="宋体" w:cs="宋体"/>
          <w:sz w:val="24"/>
        </w:rPr>
        <w:t>本课程主要介绍人员招聘原则与配置原理，招聘过程管理、招聘基本程序与渠道，面试技巧，招聘活动评估等。通过本课程学习，学生应掌握员工招聘与配置的有关理论与操作流程，能够收集员工需求信息、制订招聘计划并组织实施、评估招聘工作并总结、做好新员工入职与培训工作等。</w:t>
      </w:r>
    </w:p>
    <w:p>
      <w:pPr>
        <w:spacing w:line="440" w:lineRule="exact"/>
        <w:ind w:firstLine="480" w:firstLineChars="200"/>
        <w:rPr>
          <w:rFonts w:hint="eastAsia" w:ascii="宋体" w:hAnsi="宋体" w:cs="宋体"/>
          <w:sz w:val="24"/>
        </w:rPr>
      </w:pPr>
      <w:r>
        <w:rPr>
          <w:rFonts w:hint="eastAsia" w:ascii="宋体" w:hAnsi="宋体" w:cs="宋体"/>
          <w:sz w:val="24"/>
        </w:rPr>
        <w:t>2．培训与开发</w:t>
      </w:r>
    </w:p>
    <w:p>
      <w:pPr>
        <w:spacing w:line="440" w:lineRule="exact"/>
        <w:ind w:firstLine="480" w:firstLineChars="200"/>
        <w:rPr>
          <w:rFonts w:hint="eastAsia" w:ascii="宋体" w:hAnsi="宋体" w:cs="宋体"/>
          <w:sz w:val="24"/>
        </w:rPr>
      </w:pPr>
      <w:r>
        <w:rPr>
          <w:rFonts w:hint="eastAsia" w:ascii="宋体" w:hAnsi="宋体" w:cs="宋体"/>
          <w:sz w:val="24"/>
        </w:rPr>
        <w:t>本课程主要介绍人力资源开发的种类、培训的实施模型、人力资源培训需求分析、人力资源培训与开发方案的设计与实施、人力资源培训与开发的对象与内容、人力资源培训的方法等。通过本课程学习，学生应掌握培训的基本原理，能够进行培训、开发方案的设计和实施，具备独立开展培训工作的培训专员或内训师的职业素质和能力。</w:t>
      </w:r>
    </w:p>
    <w:p>
      <w:pPr>
        <w:spacing w:line="440" w:lineRule="exact"/>
        <w:ind w:firstLine="480" w:firstLineChars="200"/>
        <w:rPr>
          <w:rFonts w:hint="eastAsia" w:ascii="宋体" w:hAnsi="宋体" w:cs="宋体"/>
          <w:sz w:val="24"/>
        </w:rPr>
      </w:pPr>
      <w:r>
        <w:rPr>
          <w:rFonts w:hint="eastAsia" w:ascii="宋体" w:hAnsi="宋体" w:cs="宋体"/>
          <w:sz w:val="24"/>
        </w:rPr>
        <w:t>3．绩效管理</w:t>
      </w:r>
    </w:p>
    <w:p>
      <w:pPr>
        <w:spacing w:line="440" w:lineRule="exact"/>
        <w:ind w:firstLine="480" w:firstLineChars="200"/>
        <w:rPr>
          <w:rFonts w:hint="eastAsia" w:ascii="宋体" w:hAnsi="宋体" w:cs="宋体"/>
          <w:sz w:val="24"/>
        </w:rPr>
      </w:pPr>
      <w:r>
        <w:rPr>
          <w:rFonts w:hint="eastAsia" w:ascii="宋体" w:hAnsi="宋体" w:cs="宋体"/>
          <w:sz w:val="24"/>
        </w:rPr>
        <w:t>本课程主要介绍绩效与绩效管理概述、绩效计划、绩效实施、绩效考评、绩效面谈、绩效改进、绩效薪酬等。通过本课程学习，使学生掌握绩效管理的整个流程，能够设计绩效管理系统、初步设计绩效考评表格、选择绩效管理方法、收集与统计绩效考评信息、推进绩效管理工作等。</w:t>
      </w:r>
    </w:p>
    <w:p>
      <w:pPr>
        <w:spacing w:line="440" w:lineRule="exact"/>
        <w:ind w:firstLine="480" w:firstLineChars="200"/>
        <w:rPr>
          <w:rFonts w:hint="eastAsia" w:ascii="宋体" w:hAnsi="宋体" w:cs="宋体"/>
          <w:sz w:val="24"/>
        </w:rPr>
      </w:pPr>
      <w:r>
        <w:rPr>
          <w:rFonts w:hint="eastAsia" w:ascii="宋体" w:hAnsi="宋体" w:cs="宋体"/>
          <w:sz w:val="24"/>
        </w:rPr>
        <w:t>4．薪酬管理</w:t>
      </w:r>
    </w:p>
    <w:p>
      <w:pPr>
        <w:spacing w:line="440" w:lineRule="exact"/>
        <w:ind w:firstLine="480" w:firstLineChars="200"/>
        <w:rPr>
          <w:rFonts w:hint="eastAsia" w:ascii="宋体" w:hAnsi="宋体" w:cs="宋体"/>
          <w:sz w:val="24"/>
        </w:rPr>
      </w:pPr>
      <w:r>
        <w:rPr>
          <w:rFonts w:hint="eastAsia" w:ascii="宋体" w:hAnsi="宋体" w:cs="宋体"/>
          <w:sz w:val="24"/>
        </w:rPr>
        <w:t>本课程主要介绍薪酬和薪酬管理的基本概念、薪酬理论、薪酬原则、薪酬设计基础，包括薪酬调查、岗位评价等。通过本课程学习，使学生掌握薪酬管理常用的技术和方法，学会运用薪酬管理的方法和技术设计薪酬体系，为企业决策提供方案。</w:t>
      </w:r>
    </w:p>
    <w:p>
      <w:pPr>
        <w:spacing w:line="440" w:lineRule="exact"/>
        <w:ind w:firstLine="480" w:firstLineChars="200"/>
        <w:jc w:val="left"/>
        <w:rPr>
          <w:rFonts w:hint="eastAsia" w:ascii="宋体" w:hAnsi="宋体" w:cs="宋体"/>
          <w:bCs/>
          <w:kern w:val="0"/>
          <w:sz w:val="24"/>
          <w:szCs w:val="36"/>
        </w:rPr>
      </w:pPr>
      <w:r>
        <w:rPr>
          <w:rFonts w:hint="eastAsia" w:ascii="宋体" w:hAnsi="宋体" w:cs="宋体"/>
          <w:bCs/>
          <w:kern w:val="0"/>
          <w:sz w:val="24"/>
          <w:szCs w:val="36"/>
        </w:rPr>
        <w:t>5．劳动关系与管理</w:t>
      </w:r>
    </w:p>
    <w:p>
      <w:pPr>
        <w:spacing w:line="440" w:lineRule="exact"/>
        <w:ind w:firstLine="480" w:firstLineChars="200"/>
        <w:rPr>
          <w:rFonts w:ascii="宋体" w:hAnsi="宋体"/>
          <w:sz w:val="24"/>
        </w:rPr>
      </w:pPr>
      <w:r>
        <w:rPr>
          <w:rFonts w:hint="eastAsia" w:ascii="宋体" w:hAnsi="宋体" w:cs="宋体"/>
          <w:sz w:val="24"/>
        </w:rPr>
        <w:t>本课程主要介绍劳动合同管理、社会保险管理、劳动安全卫生管理、劳动争议管理，员工沟通管理、劳动关系管理的相关制度等。通过本课程的学习，使学生掌握劳动法律法规的基本知识，能够运用劳动法律法规的实务知识进行劳动合同、社会保险、劳动安全卫生、劳动争议管理，掌握员工沟通的方法、技巧。</w:t>
      </w:r>
    </w:p>
    <w:p>
      <w:pPr>
        <w:spacing w:line="440" w:lineRule="exact"/>
        <w:ind w:firstLine="480" w:firstLineChars="200"/>
        <w:rPr>
          <w:rFonts w:hint="eastAsia"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eastAsia="宋体" w:cs="宋体"/>
                <w:color w:val="auto"/>
                <w:kern w:val="0"/>
                <w:szCs w:val="21"/>
              </w:rPr>
              <w:t>市场分析、企业战略、营销策划、组织生产、财务管理</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eastAsia="宋体" w:cs="宋体"/>
                <w:color w:val="auto"/>
                <w:kern w:val="0"/>
                <w:szCs w:val="21"/>
              </w:rPr>
              <w:t>人力资源管理运作沙盘实训室</w:t>
            </w:r>
          </w:p>
        </w:tc>
        <w:tc>
          <w:tcPr>
            <w:tcW w:w="2272"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rPr>
              <w:t>培养学生</w:t>
            </w:r>
            <w:r>
              <w:rPr>
                <w:rFonts w:hint="eastAsia" w:ascii="宋体" w:hAnsi="宋体"/>
                <w:lang w:val="en-US" w:eastAsia="zh-CN"/>
              </w:rPr>
              <w:t>企业管理</w:t>
            </w:r>
            <w:r>
              <w:rPr>
                <w:rFonts w:hint="eastAsia" w:ascii="宋体" w:hAnsi="宋体"/>
              </w:rPr>
              <w:t>基础</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考勤管理、薪资管理、计件管理、安全管理、订就餐管理、验厂管理</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江门市昊博拓展培训有限公司、江门市蓬江区星辉教育咨询服务中心、广州辉彩文化传播有限公司、广东万邦通盈投资管理有限公司、浙江大鑫商品经营有限公司等</w:t>
            </w:r>
          </w:p>
        </w:tc>
        <w:tc>
          <w:tcPr>
            <w:tcW w:w="2272"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cs="宋体"/>
                <w:color w:val="auto"/>
                <w:szCs w:val="21"/>
              </w:rPr>
              <w:t>各类工作认识实习、工作流程的顶岗实习、项目课程教学实施及课题研究等</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人事管理</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s="宋体"/>
                <w:color w:val="auto"/>
                <w:szCs w:val="21"/>
              </w:rPr>
              <w:t>江门市昊博鹤山桃源体验式培训基地等实习基地</w:t>
            </w:r>
          </w:p>
        </w:tc>
        <w:tc>
          <w:tcPr>
            <w:tcW w:w="2272"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cs="宋体"/>
                <w:color w:val="auto"/>
                <w:szCs w:val="21"/>
              </w:rPr>
              <w:t>检验学生综合运用科学知识、分析和解决问题能力、培养创新和科学研究能力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ascii="宋体" w:hAnsi="宋体"/>
                <w:szCs w:val="21"/>
              </w:rPr>
              <w:t>面授</w:t>
            </w:r>
          </w:p>
        </w:tc>
        <w:tc>
          <w:tcPr>
            <w:tcW w:w="91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实践</w:t>
            </w:r>
          </w:p>
        </w:tc>
        <w:tc>
          <w:tcPr>
            <w:tcW w:w="91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ascii="宋体" w:hAnsi="宋体"/>
                <w:szCs w:val="21"/>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0.9</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41.8</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672</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专业选修课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15.9</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256</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实习实训课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9.9</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毕业实习</w:t>
            </w:r>
            <w:r>
              <w:rPr>
                <w:rFonts w:hint="eastAsia" w:asciiTheme="minorEastAsia" w:hAnsiTheme="minorEastAsia" w:eastAsiaTheme="minorEastAsia" w:cstheme="minorEastAsia"/>
                <w:sz w:val="21"/>
                <w:szCs w:val="21"/>
                <w:lang w:val="en-US" w:eastAsia="zh-CN"/>
              </w:rPr>
              <w:t>及报告</w:t>
            </w:r>
          </w:p>
        </w:tc>
        <w:tc>
          <w:tcPr>
            <w:tcW w:w="1559" w:type="dxa"/>
            <w:tcBorders>
              <w:top w:val="single" w:color="auto" w:sz="4" w:space="0"/>
              <w:left w:val="nil"/>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11.5</w:t>
            </w:r>
            <w:r>
              <w:rPr>
                <w:rFonts w:hint="eastAsia" w:asciiTheme="minorEastAsia" w:hAnsiTheme="minorEastAsia" w:eastAsiaTheme="minorEastAsia" w:cstheme="minorEastAsia"/>
                <w:sz w:val="21"/>
                <w:szCs w:val="21"/>
              </w:rPr>
              <w:t>%</w:t>
            </w:r>
          </w:p>
        </w:tc>
        <w:tc>
          <w:tcPr>
            <w:tcW w:w="788"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1055"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915"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913"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总学时</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1608</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416</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424</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768</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占总学时比例（%）</w:t>
            </w: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05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25.9</w:t>
            </w:r>
            <w:r>
              <w:rPr>
                <w:rFonts w:hint="eastAsia" w:asciiTheme="minorEastAsia" w:hAnsiTheme="minorEastAsia" w:eastAsiaTheme="minorEastAsia" w:cstheme="minorEastAsia"/>
                <w:sz w:val="21"/>
                <w:szCs w:val="21"/>
              </w:rPr>
              <w:t>%</w:t>
            </w:r>
          </w:p>
        </w:tc>
        <w:tc>
          <w:tcPr>
            <w:tcW w:w="91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26.4</w:t>
            </w:r>
            <w:r>
              <w:rPr>
                <w:rFonts w:hint="eastAsia" w:asciiTheme="minorEastAsia" w:hAnsiTheme="minorEastAsia" w:eastAsiaTheme="minorEastAsia" w:cstheme="minorEastAsia"/>
                <w:sz w:val="21"/>
                <w:szCs w:val="21"/>
              </w:rPr>
              <w:t>%</w:t>
            </w:r>
          </w:p>
        </w:tc>
        <w:tc>
          <w:tcPr>
            <w:tcW w:w="9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47.7</w:t>
            </w:r>
            <w:r>
              <w:rPr>
                <w:rFonts w:hint="eastAsia" w:asciiTheme="minorEastAsia" w:hAnsiTheme="minorEastAsia" w:eastAsiaTheme="minorEastAsia" w:cstheme="minorEastAsia"/>
                <w:sz w:val="21"/>
                <w:szCs w:val="21"/>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hint="eastAsia" w:ascii="宋体" w:hAnsi="宋体"/>
          <w:b/>
          <w:bCs/>
          <w:sz w:val="24"/>
        </w:rPr>
      </w:pPr>
    </w:p>
    <w:p>
      <w:pPr>
        <w:spacing w:line="440" w:lineRule="exact"/>
        <w:jc w:val="center"/>
        <w:rPr>
          <w:rFonts w:hint="eastAsia" w:ascii="宋体" w:hAnsi="宋体"/>
          <w:b/>
          <w:bCs/>
          <w:sz w:val="24"/>
        </w:rPr>
      </w:pPr>
    </w:p>
    <w:p>
      <w:pPr>
        <w:spacing w:line="440" w:lineRule="exact"/>
        <w:jc w:val="center"/>
        <w:rPr>
          <w:rFonts w:hint="eastAsia" w:ascii="宋体" w:hAnsi="宋体"/>
          <w:b/>
          <w:bCs/>
          <w:sz w:val="24"/>
        </w:rPr>
      </w:pPr>
    </w:p>
    <w:p>
      <w:pPr>
        <w:spacing w:line="440" w:lineRule="exact"/>
        <w:jc w:val="center"/>
        <w:rPr>
          <w:rFonts w:hint="eastAsia" w:ascii="宋体" w:hAnsi="宋体"/>
          <w:b/>
          <w:bCs/>
          <w:sz w:val="24"/>
        </w:rPr>
      </w:pP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0.9</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672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41.8</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val="en-US" w:eastAsia="zh-CN"/>
              </w:rPr>
              <w:t>拓展</w:t>
            </w:r>
            <w:r>
              <w:rPr>
                <w:rFonts w:hint="eastAsia" w:asciiTheme="minorEastAsia" w:hAnsiTheme="minorEastAsia" w:eastAsiaTheme="minorEastAsia" w:cstheme="minorEastAsia"/>
                <w:sz w:val="21"/>
                <w:szCs w:val="21"/>
              </w:rPr>
              <w:t>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15.9</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实习实训课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9.9</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毕业实习、毕业作业</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11.5</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11.5</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1608</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100.5</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eastAsia="宋体"/>
          <w:sz w:val="24"/>
          <w:lang w:eastAsia="zh-CN"/>
        </w:rPr>
      </w:pPr>
      <w:r>
        <w:rPr>
          <w:rFonts w:hint="eastAsia" w:ascii="宋体" w:hAnsi="宋体"/>
          <w:sz w:val="24"/>
        </w:rPr>
        <w:t>最低毕业学分：</w:t>
      </w:r>
      <w:r>
        <w:rPr>
          <w:rFonts w:hint="eastAsia" w:ascii="宋体" w:hAnsi="宋体"/>
          <w:sz w:val="24"/>
          <w:lang w:val="en-US" w:eastAsia="zh-CN"/>
        </w:rPr>
        <w:t>100.5</w:t>
      </w:r>
      <w:r>
        <w:rPr>
          <w:rFonts w:hint="eastAsia" w:ascii="宋体" w:hAnsi="宋体"/>
          <w:sz w:val="24"/>
        </w:rPr>
        <w:t>；其中公共必修课学分：</w:t>
      </w:r>
      <w:r>
        <w:rPr>
          <w:rFonts w:hint="eastAsia" w:ascii="宋体" w:hAnsi="宋体"/>
          <w:sz w:val="24"/>
          <w:lang w:val="en-US" w:eastAsia="zh-CN"/>
        </w:rPr>
        <w:t>21</w:t>
      </w:r>
      <w:r>
        <w:rPr>
          <w:rFonts w:hint="eastAsia" w:ascii="宋体" w:hAnsi="宋体"/>
          <w:sz w:val="24"/>
        </w:rPr>
        <w:t>；专业必修课学分：</w:t>
      </w:r>
      <w:r>
        <w:rPr>
          <w:rFonts w:hint="eastAsia" w:ascii="宋体" w:hAnsi="宋体"/>
          <w:sz w:val="24"/>
          <w:lang w:val="en-US" w:eastAsia="zh-CN"/>
        </w:rPr>
        <w:t>42</w:t>
      </w:r>
      <w:r>
        <w:rPr>
          <w:rFonts w:hint="eastAsia" w:ascii="宋体" w:hAnsi="宋体"/>
          <w:sz w:val="24"/>
        </w:rPr>
        <w:t>；专业选修课学分：</w:t>
      </w:r>
      <w:r>
        <w:rPr>
          <w:rFonts w:hint="eastAsia" w:ascii="宋体" w:hAnsi="宋体"/>
          <w:sz w:val="24"/>
          <w:lang w:val="en-US" w:eastAsia="zh-CN"/>
        </w:rPr>
        <w:t>16</w:t>
      </w:r>
      <w:r>
        <w:rPr>
          <w:rFonts w:hint="eastAsia" w:ascii="宋体" w:hAnsi="宋体"/>
          <w:sz w:val="24"/>
        </w:rPr>
        <w:t>；实践必修课学分：</w:t>
      </w:r>
      <w:r>
        <w:rPr>
          <w:rFonts w:hint="eastAsia" w:ascii="宋体" w:hAnsi="宋体"/>
          <w:sz w:val="24"/>
          <w:lang w:val="en-US" w:eastAsia="zh-CN"/>
        </w:rPr>
        <w:t>21.5</w:t>
      </w:r>
      <w:bookmarkStart w:id="2" w:name="_GoBack"/>
      <w:bookmarkEnd w:id="2"/>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上述学分在5年内取得</w:t>
      </w:r>
      <w:r>
        <w:rPr>
          <w:rFonts w:hint="eastAsia" w:ascii="宋体" w:hAnsi="宋体"/>
          <w:sz w:val="24"/>
          <w:lang w:eastAsia="zh-CN"/>
        </w:rPr>
        <w:t>）</w:t>
      </w:r>
    </w:p>
    <w:p>
      <w:pPr>
        <w:spacing w:line="440" w:lineRule="exact"/>
        <w:ind w:firstLine="482" w:firstLineChars="200"/>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p>
      <w:pPr>
        <w:spacing w:line="440" w:lineRule="exact"/>
        <w:ind w:firstLine="480" w:firstLineChars="200"/>
        <w:rPr>
          <w:rFonts w:hint="eastAsia"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482" w:firstLineChars="200"/>
        <w:jc w:val="center"/>
        <w:rPr>
          <w:rFonts w:hint="eastAsia"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tbl>
      <w:tblPr>
        <w:tblStyle w:val="6"/>
        <w:tblpPr w:leftFromText="180" w:rightFromText="180" w:vertAnchor="text" w:horzAnchor="page" w:tblpX="470" w:tblpY="119"/>
        <w:tblOverlap w:val="never"/>
        <w:tblW w:w="110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
        <w:gridCol w:w="407"/>
        <w:gridCol w:w="968"/>
        <w:gridCol w:w="1907"/>
        <w:gridCol w:w="557"/>
        <w:gridCol w:w="461"/>
        <w:gridCol w:w="396"/>
        <w:gridCol w:w="386"/>
        <w:gridCol w:w="386"/>
        <w:gridCol w:w="442"/>
        <w:gridCol w:w="400"/>
        <w:gridCol w:w="375"/>
        <w:gridCol w:w="413"/>
        <w:gridCol w:w="412"/>
        <w:gridCol w:w="337"/>
        <w:gridCol w:w="410"/>
        <w:gridCol w:w="411"/>
        <w:gridCol w:w="410"/>
        <w:gridCol w:w="411"/>
        <w:gridCol w:w="411"/>
        <w:gridCol w:w="411"/>
        <w:gridCol w:w="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43" w:type="dxa"/>
            <w:vMerge w:val="restart"/>
            <w:tcBorders>
              <w:left w:val="single" w:color="000000" w:sz="12" w:space="0"/>
              <w:bottom w:val="nil"/>
              <w:right w:val="single" w:color="000000" w:sz="4" w:space="0"/>
            </w:tcBorders>
            <w:textDirection w:val="tbRlV"/>
            <w:vAlign w:val="top"/>
          </w:tcPr>
          <w:p>
            <w:pPr>
              <w:spacing w:before="78" w:line="211" w:lineRule="auto"/>
              <w:ind w:left="878"/>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课</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程</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类</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别</w:t>
            </w:r>
          </w:p>
        </w:tc>
        <w:tc>
          <w:tcPr>
            <w:tcW w:w="407" w:type="dxa"/>
            <w:vMerge w:val="restart"/>
            <w:tcBorders>
              <w:left w:val="single" w:color="000000" w:sz="4" w:space="0"/>
              <w:bottom w:val="nil"/>
              <w:right w:val="single" w:color="000000" w:sz="4" w:space="0"/>
            </w:tcBorders>
            <w:textDirection w:val="tbRlV"/>
            <w:vAlign w:val="top"/>
          </w:tcPr>
          <w:p>
            <w:pPr>
              <w:spacing w:before="122" w:line="210" w:lineRule="auto"/>
              <w:ind w:left="1190"/>
              <w:rPr>
                <w:rFonts w:ascii="宋体" w:hAnsi="宋体" w:eastAsia="宋体" w:cs="宋体"/>
                <w:sz w:val="18"/>
                <w:szCs w:val="18"/>
              </w:rPr>
            </w:pPr>
            <w:r>
              <w:rPr>
                <w:rFonts w:ascii="宋体" w:hAnsi="宋体" w:eastAsia="宋体" w:cs="宋体"/>
                <w:spacing w:val="14"/>
                <w:sz w:val="18"/>
                <w:szCs w:val="18"/>
                <w14:textOutline w14:w="3265" w14:cap="flat" w14:cmpd="sng">
                  <w14:solidFill>
                    <w14:srgbClr w14:val="000000"/>
                  </w14:solidFill>
                  <w14:prstDash w14:val="solid"/>
                  <w14:miter w14:val="0"/>
                </w14:textOutline>
              </w:rPr>
              <w:t>序</w:t>
            </w:r>
            <w:r>
              <w:rPr>
                <w:rFonts w:ascii="宋体" w:hAnsi="宋体" w:eastAsia="宋体" w:cs="宋体"/>
                <w:spacing w:val="14"/>
                <w:sz w:val="18"/>
                <w:szCs w:val="18"/>
              </w:rPr>
              <w:t xml:space="preserve"> </w:t>
            </w:r>
            <w:r>
              <w:rPr>
                <w:rFonts w:ascii="宋体" w:hAnsi="宋体" w:eastAsia="宋体" w:cs="宋体"/>
                <w:spacing w:val="13"/>
                <w:sz w:val="18"/>
                <w:szCs w:val="18"/>
                <w14:textOutline w14:w="3265" w14:cap="flat" w14:cmpd="sng">
                  <w14:solidFill>
                    <w14:srgbClr w14:val="000000"/>
                  </w14:solidFill>
                  <w14:prstDash w14:val="solid"/>
                  <w14:miter w14:val="0"/>
                </w14:textOutline>
              </w:rPr>
              <w:t>号</w:t>
            </w:r>
          </w:p>
        </w:tc>
        <w:tc>
          <w:tcPr>
            <w:tcW w:w="968" w:type="dxa"/>
            <w:vMerge w:val="restart"/>
            <w:tcBorders>
              <w:left w:val="single" w:color="000000" w:sz="4" w:space="0"/>
              <w:bottom w:val="nil"/>
              <w:right w:val="single" w:color="000000" w:sz="4"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8" w:line="331" w:lineRule="auto"/>
              <w:ind w:left="59" w:right="78"/>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课</w:t>
            </w:r>
            <w:r>
              <w:rPr>
                <w:rFonts w:ascii="宋体" w:hAnsi="宋体" w:eastAsia="宋体" w:cs="宋体"/>
                <w:spacing w:val="-2"/>
                <w:sz w:val="18"/>
                <w:szCs w:val="18"/>
                <w14:textOutline w14:w="3265" w14:cap="flat" w14:cmpd="sng">
                  <w14:solidFill>
                    <w14:srgbClr w14:val="000000"/>
                  </w14:solidFill>
                  <w14:prstDash w14:val="solid"/>
                  <w14:miter w14:val="0"/>
                </w14:textOutline>
              </w:rPr>
              <w:t>程</w:t>
            </w:r>
            <w:r>
              <w:rPr>
                <w:rFonts w:ascii="宋体" w:hAnsi="宋体" w:eastAsia="宋体" w:cs="宋体"/>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代</w:t>
            </w:r>
            <w:r>
              <w:rPr>
                <w:rFonts w:ascii="宋体" w:hAnsi="宋体" w:eastAsia="宋体" w:cs="宋体"/>
                <w:spacing w:val="-2"/>
                <w:sz w:val="18"/>
                <w:szCs w:val="18"/>
                <w14:textOutline w14:w="3265" w14:cap="flat" w14:cmpd="sng">
                  <w14:solidFill>
                    <w14:srgbClr w14:val="000000"/>
                  </w14:solidFill>
                  <w14:prstDash w14:val="solid"/>
                  <w14:miter w14:val="0"/>
                </w14:textOutline>
              </w:rPr>
              <w:t>码</w:t>
            </w:r>
          </w:p>
        </w:tc>
        <w:tc>
          <w:tcPr>
            <w:tcW w:w="1907" w:type="dxa"/>
            <w:vMerge w:val="restart"/>
            <w:tcBorders>
              <w:left w:val="single" w:color="000000" w:sz="4" w:space="0"/>
              <w:bottom w:val="nil"/>
              <w:right w:val="single" w:color="000000" w:sz="4"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20" w:lineRule="auto"/>
              <w:ind w:left="85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557" w:type="dxa"/>
            <w:vMerge w:val="restart"/>
            <w:tcBorders>
              <w:left w:val="single" w:color="000000" w:sz="4" w:space="0"/>
              <w:bottom w:val="nil"/>
              <w:right w:val="single" w:color="000000" w:sz="4" w:space="0"/>
            </w:tcBorders>
            <w:textDirection w:val="tbRlV"/>
            <w:vAlign w:val="top"/>
          </w:tcPr>
          <w:p>
            <w:pPr>
              <w:spacing w:before="112" w:line="206" w:lineRule="auto"/>
              <w:ind w:left="1190"/>
              <w:rPr>
                <w:rFonts w:ascii="宋体" w:hAnsi="宋体" w:eastAsia="宋体" w:cs="宋体"/>
                <w:sz w:val="18"/>
                <w:szCs w:val="18"/>
              </w:rPr>
            </w:pPr>
            <w:r>
              <w:rPr>
                <w:rFonts w:ascii="宋体" w:hAnsi="宋体" w:eastAsia="宋体" w:cs="宋体"/>
                <w:spacing w:val="14"/>
                <w:sz w:val="18"/>
                <w:szCs w:val="18"/>
                <w14:textOutline w14:w="3265" w14:cap="flat" w14:cmpd="sng">
                  <w14:solidFill>
                    <w14:srgbClr w14:val="000000"/>
                  </w14:solidFill>
                  <w14:prstDash w14:val="solid"/>
                  <w14:miter w14:val="0"/>
                </w14:textOutline>
              </w:rPr>
              <w:t>学</w:t>
            </w:r>
            <w:r>
              <w:rPr>
                <w:rFonts w:ascii="宋体" w:hAnsi="宋体" w:eastAsia="宋体" w:cs="宋体"/>
                <w:spacing w:val="14"/>
                <w:sz w:val="18"/>
                <w:szCs w:val="18"/>
              </w:rPr>
              <w:t xml:space="preserve">    </w:t>
            </w:r>
            <w:r>
              <w:rPr>
                <w:rFonts w:ascii="宋体" w:hAnsi="宋体" w:eastAsia="宋体" w:cs="宋体"/>
                <w:spacing w:val="14"/>
                <w:sz w:val="18"/>
                <w:szCs w:val="18"/>
                <w14:textOutline w14:w="3265" w14:cap="flat" w14:cmpd="sng">
                  <w14:solidFill>
                    <w14:srgbClr w14:val="000000"/>
                  </w14:solidFill>
                  <w14:prstDash w14:val="solid"/>
                  <w14:miter w14:val="0"/>
                </w14:textOutline>
              </w:rPr>
              <w:t>分</w:t>
            </w:r>
          </w:p>
        </w:tc>
        <w:tc>
          <w:tcPr>
            <w:tcW w:w="461" w:type="dxa"/>
            <w:vMerge w:val="restart"/>
            <w:tcBorders>
              <w:left w:val="single" w:color="000000" w:sz="4" w:space="0"/>
              <w:bottom w:val="nil"/>
              <w:right w:val="single" w:color="000000" w:sz="4" w:space="0"/>
            </w:tcBorders>
            <w:textDirection w:val="tbRlV"/>
            <w:vAlign w:val="top"/>
          </w:tcPr>
          <w:p>
            <w:pPr>
              <w:spacing w:before="111" w:line="206" w:lineRule="auto"/>
              <w:ind w:left="1190"/>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总</w:t>
            </w:r>
            <w:r>
              <w:rPr>
                <w:rFonts w:ascii="宋体" w:hAnsi="宋体" w:eastAsia="宋体" w:cs="宋体"/>
                <w:spacing w:val="17"/>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r>
              <w:rPr>
                <w:rFonts w:ascii="宋体" w:hAnsi="宋体" w:eastAsia="宋体" w:cs="宋体"/>
                <w:spacing w:val="17"/>
                <w:sz w:val="18"/>
                <w:szCs w:val="18"/>
              </w:rPr>
              <w:t xml:space="preserve"> </w:t>
            </w:r>
            <w:r>
              <w:rPr>
                <w:rFonts w:ascii="宋体" w:hAnsi="宋体" w:eastAsia="宋体" w:cs="宋体"/>
                <w:spacing w:val="16"/>
                <w:sz w:val="18"/>
                <w:szCs w:val="18"/>
                <w14:textOutline w14:w="3265" w14:cap="flat" w14:cmpd="sng">
                  <w14:solidFill>
                    <w14:srgbClr w14:val="000000"/>
                  </w14:solidFill>
                  <w14:prstDash w14:val="solid"/>
                  <w14:miter w14:val="0"/>
                </w14:textOutline>
              </w:rPr>
              <w:t>时</w:t>
            </w:r>
          </w:p>
        </w:tc>
        <w:tc>
          <w:tcPr>
            <w:tcW w:w="5189" w:type="dxa"/>
            <w:gridSpan w:val="13"/>
            <w:tcBorders>
              <w:left w:val="single" w:color="000000" w:sz="4" w:space="0"/>
              <w:right w:val="single" w:color="000000" w:sz="4" w:space="0"/>
            </w:tcBorders>
            <w:vAlign w:val="top"/>
          </w:tcPr>
          <w:p>
            <w:pPr>
              <w:spacing w:before="248" w:line="220" w:lineRule="auto"/>
              <w:ind w:left="2031"/>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各学期学</w:t>
            </w:r>
            <w:r>
              <w:rPr>
                <w:rFonts w:ascii="宋体" w:hAnsi="宋体" w:eastAsia="宋体" w:cs="宋体"/>
                <w:sz w:val="18"/>
                <w:szCs w:val="18"/>
                <w14:textOutline w14:w="3265" w14:cap="flat" w14:cmpd="sng">
                  <w14:solidFill>
                    <w14:srgbClr w14:val="000000"/>
                  </w14:solidFill>
                  <w14:prstDash w14:val="solid"/>
                  <w14:miter w14:val="0"/>
                </w14:textOutline>
              </w:rPr>
              <w:t>时分配</w:t>
            </w:r>
          </w:p>
        </w:tc>
        <w:tc>
          <w:tcPr>
            <w:tcW w:w="1247" w:type="dxa"/>
            <w:gridSpan w:val="3"/>
            <w:tcBorders>
              <w:left w:val="single" w:color="000000" w:sz="4" w:space="0"/>
              <w:right w:val="single" w:color="000000" w:sz="12" w:space="0"/>
            </w:tcBorders>
            <w:vAlign w:val="top"/>
          </w:tcPr>
          <w:p>
            <w:pPr>
              <w:spacing w:before="93" w:line="312" w:lineRule="exact"/>
              <w:ind w:left="445"/>
              <w:rPr>
                <w:rFonts w:ascii="宋体" w:hAnsi="宋体" w:eastAsia="宋体" w:cs="宋体"/>
                <w:sz w:val="18"/>
                <w:szCs w:val="18"/>
              </w:rPr>
            </w:pPr>
            <w:r>
              <w:rPr>
                <w:rFonts w:ascii="宋体" w:hAnsi="宋体" w:eastAsia="宋体" w:cs="宋体"/>
                <w:spacing w:val="-4"/>
                <w:position w:val="9"/>
                <w:sz w:val="18"/>
                <w:szCs w:val="18"/>
                <w14:textOutline w14:w="3265" w14:cap="flat" w14:cmpd="sng">
                  <w14:solidFill>
                    <w14:srgbClr w14:val="000000"/>
                  </w14:solidFill>
                  <w14:prstDash w14:val="solid"/>
                  <w14:miter w14:val="0"/>
                </w14:textOutline>
              </w:rPr>
              <w:t>考</w:t>
            </w:r>
            <w:r>
              <w:rPr>
                <w:rFonts w:ascii="宋体" w:hAnsi="宋体" w:eastAsia="宋体" w:cs="宋体"/>
                <w:spacing w:val="-2"/>
                <w:position w:val="9"/>
                <w:sz w:val="18"/>
                <w:szCs w:val="18"/>
                <w14:textOutline w14:w="3265" w14:cap="flat" w14:cmpd="sng">
                  <w14:solidFill>
                    <w14:srgbClr w14:val="000000"/>
                  </w14:solidFill>
                  <w14:prstDash w14:val="solid"/>
                  <w14:miter w14:val="0"/>
                </w14:textOutline>
              </w:rPr>
              <w:t>核</w:t>
            </w:r>
          </w:p>
          <w:p>
            <w:pPr>
              <w:spacing w:line="220" w:lineRule="auto"/>
              <w:ind w:left="447"/>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方</w:t>
            </w:r>
            <w:r>
              <w:rPr>
                <w:rFonts w:ascii="宋体" w:hAnsi="宋体" w:eastAsia="宋体" w:cs="宋体"/>
                <w:spacing w:val="-3"/>
                <w:sz w:val="18"/>
                <w:szCs w:val="18"/>
                <w14:textOutline w14:w="3265" w14:cap="flat" w14:cmpd="sng">
                  <w14:solidFill>
                    <w14:srgbClr w14:val="000000"/>
                  </w14:solidFill>
                  <w14:prstDash w14:val="solid"/>
                  <w14:miter w14:val="0"/>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8" w:type="dxa"/>
            <w:vMerge w:val="continue"/>
            <w:tcBorders>
              <w:top w:val="nil"/>
              <w:left w:val="single" w:color="000000" w:sz="4" w:space="0"/>
              <w:bottom w:val="nil"/>
              <w:right w:val="single" w:color="000000" w:sz="4" w:space="0"/>
            </w:tcBorders>
            <w:vAlign w:val="top"/>
          </w:tcPr>
          <w:p>
            <w:pPr>
              <w:rPr>
                <w:rFonts w:ascii="Arial"/>
                <w:sz w:val="21"/>
              </w:rPr>
            </w:pPr>
          </w:p>
        </w:tc>
        <w:tc>
          <w:tcPr>
            <w:tcW w:w="1907" w:type="dxa"/>
            <w:vMerge w:val="continue"/>
            <w:tcBorders>
              <w:top w:val="nil"/>
              <w:left w:val="single" w:color="000000" w:sz="4" w:space="0"/>
              <w:bottom w:val="nil"/>
              <w:right w:val="single" w:color="000000" w:sz="4" w:space="0"/>
            </w:tcBorders>
            <w:vAlign w:val="top"/>
          </w:tcPr>
          <w:p>
            <w:pPr>
              <w:rPr>
                <w:rFonts w:ascii="Arial"/>
                <w:sz w:val="21"/>
              </w:rPr>
            </w:pPr>
          </w:p>
        </w:tc>
        <w:tc>
          <w:tcPr>
            <w:tcW w:w="557"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461"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396" w:type="dxa"/>
            <w:vMerge w:val="restart"/>
            <w:tcBorders>
              <w:left w:val="single" w:color="000000" w:sz="4" w:space="0"/>
              <w:bottom w:val="nil"/>
              <w:right w:val="single" w:color="000000" w:sz="4" w:space="0"/>
            </w:tcBorders>
            <w:textDirection w:val="tbRlV"/>
            <w:vAlign w:val="top"/>
          </w:tcPr>
          <w:p>
            <w:pPr>
              <w:spacing w:before="110" w:line="207" w:lineRule="auto"/>
              <w:ind w:left="537"/>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线</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上</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教</w:t>
            </w:r>
            <w:r>
              <w:rPr>
                <w:rFonts w:ascii="宋体" w:hAnsi="宋体" w:eastAsia="宋体" w:cs="宋体"/>
                <w:spacing w:val="18"/>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p>
        </w:tc>
        <w:tc>
          <w:tcPr>
            <w:tcW w:w="386" w:type="dxa"/>
            <w:vMerge w:val="restart"/>
            <w:tcBorders>
              <w:left w:val="single" w:color="000000" w:sz="4" w:space="0"/>
              <w:bottom w:val="nil"/>
              <w:right w:val="single" w:color="000000" w:sz="4" w:space="0"/>
            </w:tcBorders>
            <w:textDirection w:val="tbRlV"/>
            <w:vAlign w:val="top"/>
          </w:tcPr>
          <w:p>
            <w:pPr>
              <w:spacing w:before="109" w:line="206" w:lineRule="auto"/>
              <w:ind w:left="537"/>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线</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下</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教</w:t>
            </w:r>
            <w:r>
              <w:rPr>
                <w:rFonts w:ascii="宋体" w:hAnsi="宋体" w:eastAsia="宋体" w:cs="宋体"/>
                <w:spacing w:val="18"/>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p>
        </w:tc>
        <w:tc>
          <w:tcPr>
            <w:tcW w:w="386" w:type="dxa"/>
            <w:vMerge w:val="restart"/>
            <w:tcBorders>
              <w:left w:val="single" w:color="000000" w:sz="4" w:space="0"/>
              <w:bottom w:val="nil"/>
              <w:right w:val="single" w:color="000000" w:sz="4" w:space="0"/>
            </w:tcBorders>
            <w:textDirection w:val="tbRlV"/>
            <w:vAlign w:val="top"/>
          </w:tcPr>
          <w:p>
            <w:pPr>
              <w:spacing w:before="109" w:line="209" w:lineRule="auto"/>
              <w:ind w:left="537"/>
              <w:rPr>
                <w:rFonts w:hint="default" w:ascii="宋体" w:hAnsi="宋体" w:eastAsia="宋体" w:cs="宋体"/>
                <w:sz w:val="18"/>
                <w:szCs w:val="18"/>
                <w:lang w:val="en-US" w:eastAsia="zh-CN"/>
              </w:rPr>
            </w:pPr>
            <w:r>
              <w:rPr>
                <w:rFonts w:ascii="宋体" w:hAnsi="宋体" w:eastAsia="宋体" w:cs="宋体"/>
                <w:spacing w:val="18"/>
                <w:sz w:val="18"/>
                <w:szCs w:val="18"/>
                <w14:textOutline w14:w="3265" w14:cap="flat" w14:cmpd="sng">
                  <w14:solidFill>
                    <w14:srgbClr w14:val="000000"/>
                  </w14:solidFill>
                  <w14:prstDash w14:val="solid"/>
                  <w14:miter w14:val="0"/>
                </w14:textOutline>
              </w:rPr>
              <w:t>实</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验</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实</w:t>
            </w:r>
            <w:r>
              <w:rPr>
                <w:rFonts w:ascii="宋体" w:hAnsi="宋体" w:eastAsia="宋体" w:cs="宋体"/>
                <w:spacing w:val="18"/>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训</w:t>
            </w:r>
            <w:r>
              <w:rPr>
                <w:rFonts w:hint="eastAsia" w:ascii="宋体" w:hAnsi="宋体" w:eastAsia="宋体" w:cs="宋体"/>
                <w:spacing w:val="17"/>
                <w:sz w:val="18"/>
                <w:szCs w:val="18"/>
                <w:lang w:eastAsia="zh-CN"/>
                <w14:textOutline w14:w="3265" w14:cap="flat" w14:cmpd="sng">
                  <w14:solidFill>
                    <w14:srgbClr w14:val="000000"/>
                  </w14:solidFill>
                  <w14:prstDash w14:val="solid"/>
                  <w14:miter w14:val="0"/>
                </w14:textOutline>
              </w:rPr>
              <w:t>（</w:t>
            </w:r>
            <w:r>
              <w:rPr>
                <w:rFonts w:hint="eastAsia" w:ascii="宋体" w:hAnsi="宋体" w:eastAsia="宋体" w:cs="宋体"/>
                <w:spacing w:val="17"/>
                <w:sz w:val="18"/>
                <w:szCs w:val="18"/>
                <w:lang w:val="en-US" w:eastAsia="zh-CN"/>
                <w14:textOutline w14:w="3265" w14:cap="flat" w14:cmpd="sng">
                  <w14:solidFill>
                    <w14:srgbClr w14:val="000000"/>
                  </w14:solidFill>
                  <w14:prstDash w14:val="solid"/>
                  <w14:miter w14:val="0"/>
                </w14:textOutline>
              </w:rPr>
              <w:t>践）</w:t>
            </w:r>
          </w:p>
        </w:tc>
        <w:tc>
          <w:tcPr>
            <w:tcW w:w="442" w:type="dxa"/>
            <w:vMerge w:val="restart"/>
            <w:tcBorders>
              <w:left w:val="single" w:color="000000" w:sz="4" w:space="0"/>
              <w:bottom w:val="nil"/>
              <w:right w:val="single" w:color="000000"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26" w:line="139" w:lineRule="exact"/>
              <w:ind w:left="119"/>
              <w:rPr>
                <w:rFonts w:ascii="宋体" w:hAnsi="宋体" w:eastAsia="宋体" w:cs="宋体"/>
                <w:sz w:val="8"/>
                <w:szCs w:val="8"/>
              </w:rPr>
            </w:pPr>
            <w:r>
              <w:rPr>
                <w:rFonts w:ascii="宋体" w:hAnsi="宋体" w:eastAsia="宋体" w:cs="宋体"/>
                <w:spacing w:val="90"/>
                <w:position w:val="1"/>
                <w:sz w:val="8"/>
                <w:szCs w:val="8"/>
                <w14:textOutline w14:w="3265" w14:cap="flat" w14:cmpd="sng">
                  <w14:solidFill>
                    <w14:srgbClr w14:val="000000"/>
                  </w14:solidFill>
                  <w14:prstDash w14:val="solid"/>
                  <w14:miter w14:val="0"/>
                </w14:textOutline>
              </w:rPr>
              <w:t>一</w:t>
            </w:r>
          </w:p>
        </w:tc>
        <w:tc>
          <w:tcPr>
            <w:tcW w:w="400" w:type="dxa"/>
            <w:vMerge w:val="restart"/>
            <w:tcBorders>
              <w:left w:val="single" w:color="000000" w:sz="4" w:space="0"/>
              <w:bottom w:val="nil"/>
              <w:right w:val="single" w:color="000000" w:sz="4"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185" w:lineRule="auto"/>
              <w:ind w:left="121"/>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二</w:t>
            </w:r>
          </w:p>
        </w:tc>
        <w:tc>
          <w:tcPr>
            <w:tcW w:w="375"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36" w:lineRule="auto"/>
              <w:ind w:left="11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三</w:t>
            </w:r>
          </w:p>
        </w:tc>
        <w:tc>
          <w:tcPr>
            <w:tcW w:w="413"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22" w:lineRule="auto"/>
              <w:ind w:left="137"/>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四</w:t>
            </w:r>
          </w:p>
        </w:tc>
        <w:tc>
          <w:tcPr>
            <w:tcW w:w="412"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29" w:lineRule="auto"/>
              <w:ind w:left="1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五</w:t>
            </w:r>
          </w:p>
        </w:tc>
        <w:tc>
          <w:tcPr>
            <w:tcW w:w="337"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8" w:line="223" w:lineRule="auto"/>
              <w:ind w:left="122"/>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六</w:t>
            </w:r>
          </w:p>
        </w:tc>
        <w:tc>
          <w:tcPr>
            <w:tcW w:w="410"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8" w:line="230" w:lineRule="auto"/>
              <w:ind w:left="1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七</w:t>
            </w:r>
          </w:p>
        </w:tc>
        <w:tc>
          <w:tcPr>
            <w:tcW w:w="411"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8" w:line="220" w:lineRule="auto"/>
              <w:ind w:left="12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八</w:t>
            </w:r>
          </w:p>
        </w:tc>
        <w:tc>
          <w:tcPr>
            <w:tcW w:w="410"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22" w:lineRule="auto"/>
              <w:ind w:left="12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九</w:t>
            </w:r>
          </w:p>
        </w:tc>
        <w:tc>
          <w:tcPr>
            <w:tcW w:w="411"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8" w:line="220" w:lineRule="auto"/>
              <w:ind w:left="12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十</w:t>
            </w:r>
          </w:p>
        </w:tc>
        <w:tc>
          <w:tcPr>
            <w:tcW w:w="411" w:type="dxa"/>
            <w:vMerge w:val="restart"/>
            <w:tcBorders>
              <w:left w:val="single" w:color="000000" w:sz="4" w:space="0"/>
              <w:bottom w:val="nil"/>
              <w:right w:val="single" w:color="000000" w:sz="4" w:space="0"/>
            </w:tcBorders>
            <w:textDirection w:val="tbRlV"/>
            <w:vAlign w:val="top"/>
          </w:tcPr>
          <w:p>
            <w:pPr>
              <w:spacing w:before="97" w:line="209" w:lineRule="auto"/>
              <w:ind w:left="381"/>
              <w:rPr>
                <w:rFonts w:ascii="宋体" w:hAnsi="宋体" w:eastAsia="宋体" w:cs="宋体"/>
                <w:sz w:val="18"/>
                <w:szCs w:val="18"/>
              </w:rPr>
            </w:pPr>
            <w:r>
              <w:rPr>
                <w:rFonts w:ascii="宋体" w:hAnsi="宋体" w:eastAsia="宋体" w:cs="宋体"/>
                <w:spacing w:val="24"/>
                <w:sz w:val="18"/>
                <w:szCs w:val="18"/>
                <w14:textOutline w14:w="3265" w14:cap="flat" w14:cmpd="sng">
                  <w14:solidFill>
                    <w14:srgbClr w14:val="000000"/>
                  </w14:solidFill>
                  <w14:prstDash w14:val="solid"/>
                  <w14:miter w14:val="0"/>
                </w14:textOutline>
              </w:rPr>
              <w:t>过</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程</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性</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考</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核</w:t>
            </w:r>
          </w:p>
        </w:tc>
        <w:tc>
          <w:tcPr>
            <w:tcW w:w="836" w:type="dxa"/>
            <w:gridSpan w:val="2"/>
            <w:tcBorders>
              <w:left w:val="single" w:color="000000" w:sz="4" w:space="0"/>
              <w:right w:val="single" w:color="000000" w:sz="12" w:space="0"/>
            </w:tcBorders>
            <w:vAlign w:val="top"/>
          </w:tcPr>
          <w:p>
            <w:pPr>
              <w:spacing w:before="246" w:line="331" w:lineRule="auto"/>
              <w:ind w:left="240" w:right="130" w:hanging="85"/>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终</w:t>
            </w:r>
            <w:r>
              <w:rPr>
                <w:rFonts w:ascii="宋体" w:hAnsi="宋体" w:eastAsia="宋体" w:cs="宋体"/>
                <w:spacing w:val="-3"/>
                <w:sz w:val="18"/>
                <w:szCs w:val="18"/>
                <w14:textOutline w14:w="3265" w14:cap="flat" w14:cmpd="sng">
                  <w14:solidFill>
                    <w14:srgbClr w14:val="000000"/>
                  </w14:solidFill>
                  <w14:prstDash w14:val="solid"/>
                  <w14:miter w14:val="0"/>
                </w14:textOutline>
              </w:rPr>
              <w:t>结性</w:t>
            </w:r>
            <w:r>
              <w:rPr>
                <w:rFonts w:ascii="宋体" w:hAnsi="宋体" w:eastAsia="宋体" w:cs="宋体"/>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考</w:t>
            </w:r>
            <w:r>
              <w:rPr>
                <w:rFonts w:ascii="宋体" w:hAnsi="宋体" w:eastAsia="宋体" w:cs="宋体"/>
                <w:spacing w:val="-2"/>
                <w:sz w:val="18"/>
                <w:szCs w:val="18"/>
                <w14:textOutline w14:w="3265" w14:cap="flat" w14:cmpd="sng">
                  <w14:solidFill>
                    <w14:srgbClr w14:val="000000"/>
                  </w14:solidFill>
                  <w14:prstDash w14:val="solid"/>
                  <w14:miter w14:val="0"/>
                </w14:textOutline>
              </w:rPr>
              <w:t>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343" w:type="dxa"/>
            <w:vMerge w:val="continue"/>
            <w:tcBorders>
              <w:top w:val="nil"/>
              <w:left w:val="single" w:color="000000" w:sz="12" w:space="0"/>
              <w:right w:val="single" w:color="000000" w:sz="4" w:space="0"/>
            </w:tcBorders>
            <w:textDirection w:val="tbRlV"/>
            <w:vAlign w:val="top"/>
          </w:tcPr>
          <w:p>
            <w:pPr>
              <w:rPr>
                <w:rFonts w:ascii="Arial"/>
                <w:sz w:val="21"/>
              </w:rPr>
            </w:pPr>
          </w:p>
        </w:tc>
        <w:tc>
          <w:tcPr>
            <w:tcW w:w="407" w:type="dxa"/>
            <w:vMerge w:val="continue"/>
            <w:tcBorders>
              <w:top w:val="nil"/>
              <w:left w:val="single" w:color="000000" w:sz="4" w:space="0"/>
              <w:right w:val="single" w:color="000000" w:sz="4" w:space="0"/>
            </w:tcBorders>
            <w:textDirection w:val="tbRlV"/>
            <w:vAlign w:val="top"/>
          </w:tcPr>
          <w:p>
            <w:pPr>
              <w:rPr>
                <w:rFonts w:ascii="Arial"/>
                <w:sz w:val="21"/>
              </w:rPr>
            </w:pPr>
          </w:p>
        </w:tc>
        <w:tc>
          <w:tcPr>
            <w:tcW w:w="968" w:type="dxa"/>
            <w:vMerge w:val="continue"/>
            <w:tcBorders>
              <w:top w:val="nil"/>
              <w:left w:val="single" w:color="000000" w:sz="4" w:space="0"/>
              <w:right w:val="single" w:color="000000" w:sz="4" w:space="0"/>
            </w:tcBorders>
            <w:vAlign w:val="top"/>
          </w:tcPr>
          <w:p>
            <w:pPr>
              <w:rPr>
                <w:rFonts w:ascii="Arial"/>
                <w:sz w:val="21"/>
              </w:rPr>
            </w:pPr>
          </w:p>
        </w:tc>
        <w:tc>
          <w:tcPr>
            <w:tcW w:w="1907" w:type="dxa"/>
            <w:vMerge w:val="continue"/>
            <w:tcBorders>
              <w:top w:val="nil"/>
              <w:left w:val="single" w:color="000000" w:sz="4" w:space="0"/>
              <w:right w:val="single" w:color="000000" w:sz="4" w:space="0"/>
            </w:tcBorders>
            <w:vAlign w:val="top"/>
          </w:tcPr>
          <w:p>
            <w:pPr>
              <w:rPr>
                <w:rFonts w:ascii="Arial"/>
                <w:sz w:val="21"/>
              </w:rPr>
            </w:pPr>
          </w:p>
        </w:tc>
        <w:tc>
          <w:tcPr>
            <w:tcW w:w="557" w:type="dxa"/>
            <w:vMerge w:val="continue"/>
            <w:tcBorders>
              <w:top w:val="nil"/>
              <w:left w:val="single" w:color="000000" w:sz="4" w:space="0"/>
              <w:right w:val="single" w:color="000000" w:sz="4" w:space="0"/>
            </w:tcBorders>
            <w:textDirection w:val="tbRlV"/>
            <w:vAlign w:val="top"/>
          </w:tcPr>
          <w:p>
            <w:pPr>
              <w:rPr>
                <w:rFonts w:ascii="Arial"/>
                <w:sz w:val="21"/>
              </w:rPr>
            </w:pPr>
          </w:p>
        </w:tc>
        <w:tc>
          <w:tcPr>
            <w:tcW w:w="461" w:type="dxa"/>
            <w:vMerge w:val="continue"/>
            <w:tcBorders>
              <w:top w:val="nil"/>
              <w:left w:val="single" w:color="000000" w:sz="4" w:space="0"/>
              <w:right w:val="single" w:color="000000" w:sz="4" w:space="0"/>
            </w:tcBorders>
            <w:textDirection w:val="tbRlV"/>
            <w:vAlign w:val="top"/>
          </w:tcPr>
          <w:p>
            <w:pPr>
              <w:rPr>
                <w:rFonts w:ascii="Arial"/>
                <w:sz w:val="21"/>
              </w:rPr>
            </w:pPr>
          </w:p>
        </w:tc>
        <w:tc>
          <w:tcPr>
            <w:tcW w:w="396" w:type="dxa"/>
            <w:vMerge w:val="continue"/>
            <w:tcBorders>
              <w:top w:val="nil"/>
              <w:left w:val="single" w:color="000000" w:sz="4" w:space="0"/>
              <w:right w:val="single" w:color="000000" w:sz="4" w:space="0"/>
            </w:tcBorders>
            <w:textDirection w:val="tbRlV"/>
            <w:vAlign w:val="top"/>
          </w:tcPr>
          <w:p>
            <w:pPr>
              <w:rPr>
                <w:rFonts w:ascii="Arial"/>
                <w:sz w:val="21"/>
              </w:rPr>
            </w:pPr>
          </w:p>
        </w:tc>
        <w:tc>
          <w:tcPr>
            <w:tcW w:w="386" w:type="dxa"/>
            <w:vMerge w:val="continue"/>
            <w:tcBorders>
              <w:top w:val="nil"/>
              <w:left w:val="single" w:color="000000" w:sz="4" w:space="0"/>
              <w:right w:val="single" w:color="000000" w:sz="4" w:space="0"/>
            </w:tcBorders>
            <w:textDirection w:val="tbRlV"/>
            <w:vAlign w:val="top"/>
          </w:tcPr>
          <w:p>
            <w:pPr>
              <w:rPr>
                <w:rFonts w:ascii="Arial"/>
                <w:sz w:val="21"/>
              </w:rPr>
            </w:pPr>
          </w:p>
        </w:tc>
        <w:tc>
          <w:tcPr>
            <w:tcW w:w="386" w:type="dxa"/>
            <w:vMerge w:val="continue"/>
            <w:tcBorders>
              <w:top w:val="nil"/>
              <w:left w:val="single" w:color="000000" w:sz="4" w:space="0"/>
              <w:right w:val="single" w:color="000000" w:sz="4" w:space="0"/>
            </w:tcBorders>
            <w:textDirection w:val="tbRlV"/>
            <w:vAlign w:val="top"/>
          </w:tcPr>
          <w:p>
            <w:pPr>
              <w:rPr>
                <w:rFonts w:ascii="Arial"/>
                <w:sz w:val="21"/>
              </w:rPr>
            </w:pPr>
          </w:p>
        </w:tc>
        <w:tc>
          <w:tcPr>
            <w:tcW w:w="442" w:type="dxa"/>
            <w:vMerge w:val="continue"/>
            <w:tcBorders>
              <w:top w:val="nil"/>
              <w:left w:val="single" w:color="000000" w:sz="4" w:space="0"/>
              <w:right w:val="single" w:color="000000" w:sz="4" w:space="0"/>
            </w:tcBorders>
            <w:vAlign w:val="top"/>
          </w:tcPr>
          <w:p>
            <w:pPr>
              <w:rPr>
                <w:rFonts w:ascii="Arial"/>
                <w:sz w:val="21"/>
              </w:rPr>
            </w:pPr>
          </w:p>
        </w:tc>
        <w:tc>
          <w:tcPr>
            <w:tcW w:w="400" w:type="dxa"/>
            <w:vMerge w:val="continue"/>
            <w:tcBorders>
              <w:top w:val="nil"/>
              <w:left w:val="single" w:color="000000" w:sz="4" w:space="0"/>
              <w:right w:val="single" w:color="000000" w:sz="4" w:space="0"/>
            </w:tcBorders>
            <w:vAlign w:val="top"/>
          </w:tcPr>
          <w:p>
            <w:pPr>
              <w:rPr>
                <w:rFonts w:ascii="Arial"/>
                <w:sz w:val="21"/>
              </w:rPr>
            </w:pPr>
          </w:p>
        </w:tc>
        <w:tc>
          <w:tcPr>
            <w:tcW w:w="375" w:type="dxa"/>
            <w:vMerge w:val="continue"/>
            <w:tcBorders>
              <w:top w:val="nil"/>
              <w:left w:val="single" w:color="000000" w:sz="4" w:space="0"/>
              <w:right w:val="single" w:color="000000" w:sz="4" w:space="0"/>
            </w:tcBorders>
            <w:vAlign w:val="top"/>
          </w:tcPr>
          <w:p>
            <w:pPr>
              <w:rPr>
                <w:rFonts w:ascii="Arial"/>
                <w:sz w:val="21"/>
              </w:rPr>
            </w:pPr>
          </w:p>
        </w:tc>
        <w:tc>
          <w:tcPr>
            <w:tcW w:w="413" w:type="dxa"/>
            <w:vMerge w:val="continue"/>
            <w:tcBorders>
              <w:top w:val="nil"/>
              <w:left w:val="single" w:color="000000" w:sz="4" w:space="0"/>
              <w:right w:val="single" w:color="000000" w:sz="4" w:space="0"/>
            </w:tcBorders>
            <w:vAlign w:val="top"/>
          </w:tcPr>
          <w:p>
            <w:pPr>
              <w:rPr>
                <w:rFonts w:ascii="Arial"/>
                <w:sz w:val="21"/>
              </w:rPr>
            </w:pPr>
          </w:p>
        </w:tc>
        <w:tc>
          <w:tcPr>
            <w:tcW w:w="412" w:type="dxa"/>
            <w:vMerge w:val="continue"/>
            <w:tcBorders>
              <w:top w:val="nil"/>
              <w:left w:val="single" w:color="000000" w:sz="4" w:space="0"/>
              <w:right w:val="single" w:color="000000" w:sz="4" w:space="0"/>
            </w:tcBorders>
            <w:vAlign w:val="top"/>
          </w:tcPr>
          <w:p>
            <w:pPr>
              <w:rPr>
                <w:rFonts w:ascii="Arial"/>
                <w:sz w:val="21"/>
              </w:rPr>
            </w:pPr>
          </w:p>
        </w:tc>
        <w:tc>
          <w:tcPr>
            <w:tcW w:w="337" w:type="dxa"/>
            <w:vMerge w:val="continue"/>
            <w:tcBorders>
              <w:top w:val="nil"/>
              <w:left w:val="single" w:color="000000" w:sz="4" w:space="0"/>
              <w:right w:val="single" w:color="000000" w:sz="4" w:space="0"/>
            </w:tcBorders>
            <w:vAlign w:val="top"/>
          </w:tcPr>
          <w:p>
            <w:pPr>
              <w:rPr>
                <w:rFonts w:ascii="Arial"/>
                <w:sz w:val="21"/>
              </w:rPr>
            </w:pPr>
          </w:p>
        </w:tc>
        <w:tc>
          <w:tcPr>
            <w:tcW w:w="410" w:type="dxa"/>
            <w:vMerge w:val="continue"/>
            <w:tcBorders>
              <w:top w:val="nil"/>
              <w:left w:val="single" w:color="000000" w:sz="4" w:space="0"/>
              <w:right w:val="single" w:color="000000" w:sz="4" w:space="0"/>
            </w:tcBorders>
            <w:vAlign w:val="top"/>
          </w:tcPr>
          <w:p>
            <w:pPr>
              <w:rPr>
                <w:rFonts w:ascii="Arial"/>
                <w:sz w:val="21"/>
              </w:rPr>
            </w:pPr>
          </w:p>
        </w:tc>
        <w:tc>
          <w:tcPr>
            <w:tcW w:w="411" w:type="dxa"/>
            <w:vMerge w:val="continue"/>
            <w:tcBorders>
              <w:top w:val="nil"/>
              <w:left w:val="single" w:color="000000" w:sz="4" w:space="0"/>
              <w:right w:val="single" w:color="000000" w:sz="4" w:space="0"/>
            </w:tcBorders>
            <w:vAlign w:val="top"/>
          </w:tcPr>
          <w:p>
            <w:pPr>
              <w:rPr>
                <w:rFonts w:ascii="Arial"/>
                <w:sz w:val="21"/>
              </w:rPr>
            </w:pPr>
          </w:p>
        </w:tc>
        <w:tc>
          <w:tcPr>
            <w:tcW w:w="410" w:type="dxa"/>
            <w:vMerge w:val="continue"/>
            <w:tcBorders>
              <w:top w:val="nil"/>
              <w:left w:val="single" w:color="000000" w:sz="4" w:space="0"/>
              <w:right w:val="single" w:color="000000" w:sz="4" w:space="0"/>
            </w:tcBorders>
            <w:vAlign w:val="top"/>
          </w:tcPr>
          <w:p>
            <w:pPr>
              <w:rPr>
                <w:rFonts w:ascii="Arial"/>
                <w:sz w:val="21"/>
              </w:rPr>
            </w:pPr>
          </w:p>
        </w:tc>
        <w:tc>
          <w:tcPr>
            <w:tcW w:w="411" w:type="dxa"/>
            <w:vMerge w:val="continue"/>
            <w:tcBorders>
              <w:top w:val="nil"/>
              <w:left w:val="single" w:color="000000" w:sz="4" w:space="0"/>
              <w:right w:val="single" w:color="000000" w:sz="4" w:space="0"/>
            </w:tcBorders>
            <w:vAlign w:val="top"/>
          </w:tcPr>
          <w:p>
            <w:pPr>
              <w:rPr>
                <w:rFonts w:ascii="Arial"/>
                <w:sz w:val="21"/>
              </w:rPr>
            </w:pPr>
          </w:p>
        </w:tc>
        <w:tc>
          <w:tcPr>
            <w:tcW w:w="411" w:type="dxa"/>
            <w:vMerge w:val="continue"/>
            <w:tcBorders>
              <w:top w:val="nil"/>
              <w:left w:val="single" w:color="000000" w:sz="4" w:space="0"/>
              <w:right w:val="single" w:color="000000" w:sz="4" w:space="0"/>
            </w:tcBorders>
            <w:textDirection w:val="tbRlV"/>
            <w:vAlign w:val="top"/>
          </w:tcPr>
          <w:p>
            <w:pPr>
              <w:rPr>
                <w:rFonts w:ascii="Arial"/>
                <w:sz w:val="21"/>
              </w:rPr>
            </w:pPr>
          </w:p>
        </w:tc>
        <w:tc>
          <w:tcPr>
            <w:tcW w:w="411" w:type="dxa"/>
            <w:tcBorders>
              <w:left w:val="single" w:color="000000" w:sz="4" w:space="0"/>
              <w:right w:val="single" w:color="000000" w:sz="4" w:space="0"/>
            </w:tcBorders>
            <w:vAlign w:val="top"/>
          </w:tcPr>
          <w:p>
            <w:pPr>
              <w:spacing w:line="450" w:lineRule="auto"/>
              <w:rPr>
                <w:rFonts w:ascii="Arial"/>
                <w:sz w:val="21"/>
              </w:rPr>
            </w:pPr>
          </w:p>
          <w:p>
            <w:pPr>
              <w:spacing w:before="58" w:line="222" w:lineRule="auto"/>
              <w:ind w:left="57"/>
              <w:rPr>
                <w:rFonts w:ascii="宋体" w:hAnsi="宋体" w:eastAsia="宋体" w:cs="宋体"/>
                <w:sz w:val="18"/>
                <w:szCs w:val="18"/>
              </w:rPr>
            </w:pPr>
            <w:r>
              <w:rPr>
                <w:rFonts w:ascii="宋体" w:hAnsi="宋体" w:eastAsia="宋体" w:cs="宋体"/>
                <w:spacing w:val="-12"/>
                <w:sz w:val="18"/>
                <w:szCs w:val="18"/>
                <w14:textOutline w14:w="3265" w14:cap="flat" w14:cmpd="sng">
                  <w14:solidFill>
                    <w14:srgbClr w14:val="000000"/>
                  </w14:solidFill>
                  <w14:prstDash w14:val="solid"/>
                  <w14:miter w14:val="0"/>
                </w14:textOutline>
              </w:rPr>
              <w:t>闭卷</w:t>
            </w:r>
          </w:p>
        </w:tc>
        <w:tc>
          <w:tcPr>
            <w:tcW w:w="425" w:type="dxa"/>
            <w:tcBorders>
              <w:left w:val="single" w:color="000000" w:sz="4" w:space="0"/>
              <w:right w:val="single" w:color="000000" w:sz="12" w:space="0"/>
            </w:tcBorders>
            <w:vAlign w:val="top"/>
          </w:tcPr>
          <w:p>
            <w:pPr>
              <w:spacing w:line="450" w:lineRule="auto"/>
              <w:rPr>
                <w:rFonts w:ascii="Arial"/>
                <w:sz w:val="21"/>
              </w:rPr>
            </w:pPr>
          </w:p>
          <w:p>
            <w:pPr>
              <w:spacing w:before="58" w:line="220" w:lineRule="auto"/>
              <w:ind w:left="41"/>
              <w:rPr>
                <w:rFonts w:ascii="宋体" w:hAnsi="宋体" w:eastAsia="宋体" w:cs="宋体"/>
                <w:sz w:val="18"/>
                <w:szCs w:val="18"/>
              </w:rPr>
            </w:pPr>
            <w:r>
              <w:rPr>
                <w:rFonts w:ascii="宋体" w:hAnsi="宋体" w:eastAsia="宋体" w:cs="宋体"/>
                <w:spacing w:val="-7"/>
                <w:sz w:val="18"/>
                <w:szCs w:val="18"/>
                <w14:textOutline w14:w="3265" w14:cap="flat" w14:cmpd="sng">
                  <w14:solidFill>
                    <w14:srgbClr w14:val="000000"/>
                  </w14:solidFill>
                  <w14:prstDash w14:val="solid"/>
                  <w14:miter w14:val="0"/>
                </w14:textOutline>
              </w:rPr>
              <w:t>开</w:t>
            </w:r>
            <w:r>
              <w:rPr>
                <w:rFonts w:ascii="宋体" w:hAnsi="宋体" w:eastAsia="宋体" w:cs="宋体"/>
                <w:spacing w:val="-5"/>
                <w:sz w:val="18"/>
                <w:szCs w:val="18"/>
                <w14:textOutline w14:w="3265" w14:cap="flat" w14:cmpd="sng">
                  <w14:solidFill>
                    <w14:srgbClr w14:val="000000"/>
                  </w14:solidFill>
                  <w14:prstDash w14:val="solid"/>
                  <w14:miter w14:val="0"/>
                </w14:textOutline>
              </w:rPr>
              <w:t>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restart"/>
            <w:tcBorders>
              <w:left w:val="single" w:color="000000" w:sz="12" w:space="0"/>
              <w:right w:val="single" w:color="000000" w:sz="4" w:space="0"/>
            </w:tcBorders>
            <w:textDirection w:val="tbRlV"/>
            <w:vAlign w:val="top"/>
          </w:tcPr>
          <w:p>
            <w:pPr>
              <w:spacing w:before="78" w:line="209" w:lineRule="auto"/>
              <w:ind w:left="140" w:firstLine="582" w:firstLineChars="300"/>
              <w:rPr>
                <w:rFonts w:ascii="宋体" w:hAnsi="宋体" w:eastAsia="宋体" w:cs="宋体"/>
                <w:sz w:val="18"/>
                <w:szCs w:val="18"/>
              </w:rPr>
            </w:pPr>
            <w:r>
              <w:rPr>
                <w:rFonts w:ascii="宋体" w:hAnsi="宋体" w:eastAsia="宋体" w:cs="宋体"/>
                <w:spacing w:val="7"/>
                <w:sz w:val="18"/>
                <w:szCs w:val="18"/>
              </w:rPr>
              <w:t>公</w:t>
            </w:r>
            <w:r>
              <w:rPr>
                <w:rFonts w:ascii="宋体" w:hAnsi="宋体" w:eastAsia="宋体" w:cs="宋体"/>
                <w:spacing w:val="4"/>
                <w:sz w:val="18"/>
                <w:szCs w:val="18"/>
              </w:rPr>
              <w:t xml:space="preserve"> 共 基 础 课</w:t>
            </w: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 xml:space="preserve">22190101  </w:t>
            </w:r>
          </w:p>
        </w:tc>
        <w:tc>
          <w:tcPr>
            <w:tcW w:w="1907" w:type="dxa"/>
            <w:tcBorders>
              <w:left w:val="single" w:color="000000" w:sz="4" w:space="0"/>
              <w:right w:val="single" w:color="000000" w:sz="4" w:space="0"/>
            </w:tcBorders>
            <w:vAlign w:val="center"/>
          </w:tcPr>
          <w:p>
            <w:pPr>
              <w:jc w:val="center"/>
              <w:rPr>
                <w:rFonts w:hint="eastAsia" w:eastAsia="宋体"/>
                <w:sz w:val="21"/>
                <w:lang w:val="en-US" w:eastAsia="zh-CN"/>
              </w:rPr>
            </w:pPr>
            <w:r>
              <w:rPr>
                <w:rFonts w:hint="eastAsia" w:eastAsia="宋体"/>
                <w:sz w:val="21"/>
                <w:lang w:val="en-US" w:eastAsia="zh-CN"/>
              </w:rPr>
              <w:t>思想道德与法治</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hint="eastAsia" w:ascii="Arial" w:eastAsia="宋体"/>
                <w:sz w:val="21"/>
                <w:lang w:val="en-US" w:eastAsia="zh-CN"/>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09180103</w:t>
            </w:r>
          </w:p>
        </w:tc>
        <w:tc>
          <w:tcPr>
            <w:tcW w:w="1907" w:type="dxa"/>
            <w:tcBorders>
              <w:left w:val="single" w:color="000000" w:sz="4" w:space="0"/>
              <w:right w:val="single" w:color="000000" w:sz="4" w:space="0"/>
            </w:tcBorders>
            <w:vAlign w:val="center"/>
          </w:tcPr>
          <w:p>
            <w:pPr>
              <w:jc w:val="center"/>
              <w:rPr>
                <w:rFonts w:hint="eastAsia" w:ascii="Arial" w:eastAsia="宋体"/>
                <w:sz w:val="21"/>
                <w:lang w:val="en-US" w:eastAsia="zh-CN"/>
              </w:rPr>
            </w:pPr>
            <w:r>
              <w:rPr>
                <w:rFonts w:hint="eastAsia" w:eastAsia="宋体"/>
                <w:sz w:val="21"/>
                <w:lang w:val="en-US" w:eastAsia="zh-CN"/>
              </w:rPr>
              <w:t>形势与政策</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09180102</w:t>
            </w:r>
          </w:p>
        </w:tc>
        <w:tc>
          <w:tcPr>
            <w:tcW w:w="1907" w:type="dxa"/>
            <w:tcBorders>
              <w:left w:val="single" w:color="000000" w:sz="4" w:space="0"/>
              <w:right w:val="single" w:color="000000" w:sz="4" w:space="0"/>
            </w:tcBorders>
            <w:vAlign w:val="center"/>
          </w:tcPr>
          <w:p>
            <w:pPr>
              <w:jc w:val="center"/>
              <w:rPr>
                <w:rFonts w:hint="eastAsia" w:ascii="Arial" w:eastAsia="宋体"/>
                <w:sz w:val="21"/>
                <w:lang w:val="en-US" w:eastAsia="zh-CN"/>
              </w:rPr>
            </w:pPr>
            <w:r>
              <w:rPr>
                <w:rFonts w:hint="eastAsia" w:eastAsia="宋体"/>
                <w:sz w:val="21"/>
                <w:lang w:val="en-US" w:eastAsia="zh-CN"/>
              </w:rPr>
              <w:t>毛泽东思想与中国特色社会主义理论体系概论</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22190102</w:t>
            </w:r>
          </w:p>
        </w:tc>
        <w:tc>
          <w:tcPr>
            <w:tcW w:w="1907" w:type="dxa"/>
            <w:tcBorders>
              <w:left w:val="single" w:color="000000" w:sz="4" w:space="0"/>
              <w:right w:val="single" w:color="000000" w:sz="4" w:space="0"/>
            </w:tcBorders>
            <w:vAlign w:val="center"/>
          </w:tcPr>
          <w:p>
            <w:pPr>
              <w:jc w:val="center"/>
              <w:rPr>
                <w:rFonts w:hint="default" w:ascii="Arial" w:eastAsia="宋体"/>
                <w:sz w:val="21"/>
                <w:lang w:val="en-US" w:eastAsia="zh-CN"/>
              </w:rPr>
            </w:pPr>
            <w:r>
              <w:rPr>
                <w:rFonts w:hint="eastAsia" w:eastAsia="宋体"/>
                <w:sz w:val="21"/>
                <w:lang w:val="en-US" w:eastAsia="zh-CN"/>
              </w:rPr>
              <w:t>习近平新时代中国特色社会主义思想概论</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09160101</w:t>
            </w:r>
          </w:p>
        </w:tc>
        <w:tc>
          <w:tcPr>
            <w:tcW w:w="1907" w:type="dxa"/>
            <w:tcBorders>
              <w:left w:val="single" w:color="000000" w:sz="4" w:space="0"/>
              <w:right w:val="single" w:color="000000" w:sz="4" w:space="0"/>
            </w:tcBorders>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计算机应用基础</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5</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80</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16</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80</w:t>
            </w: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09170301</w:t>
            </w:r>
          </w:p>
        </w:tc>
        <w:tc>
          <w:tcPr>
            <w:tcW w:w="1907" w:type="dxa"/>
            <w:tcBorders>
              <w:left w:val="single" w:color="000000" w:sz="4" w:space="0"/>
              <w:right w:val="single" w:color="000000" w:sz="4" w:space="0"/>
            </w:tcBorders>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大学英语Ⅰ</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48</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48</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rPr>
            </w:pP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 xml:space="preserve">09170302 </w:t>
            </w:r>
          </w:p>
        </w:tc>
        <w:tc>
          <w:tcPr>
            <w:tcW w:w="1907" w:type="dxa"/>
            <w:tcBorders>
              <w:left w:val="single" w:color="000000" w:sz="4" w:space="0"/>
              <w:right w:val="single" w:color="000000" w:sz="4" w:space="0"/>
            </w:tcBorders>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大学英语Ⅱ</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48</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48</w:t>
            </w: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8</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09180106</w:t>
            </w:r>
          </w:p>
        </w:tc>
        <w:tc>
          <w:tcPr>
            <w:tcW w:w="1907" w:type="dxa"/>
            <w:tcBorders>
              <w:left w:val="single" w:color="000000" w:sz="4" w:space="0"/>
              <w:right w:val="single" w:color="000000" w:sz="4" w:space="0"/>
            </w:tcBorders>
            <w:vAlign w:val="center"/>
          </w:tcPr>
          <w:p>
            <w:pPr>
              <w:jc w:val="center"/>
              <w:rPr>
                <w:rFonts w:hint="default" w:eastAsia="宋体"/>
                <w:sz w:val="21"/>
                <w:lang w:val="en-US" w:eastAsia="zh-CN"/>
              </w:rPr>
            </w:pPr>
            <w:r>
              <w:rPr>
                <w:rFonts w:hint="eastAsia" w:eastAsia="宋体"/>
                <w:sz w:val="21"/>
                <w:lang w:val="en-US" w:eastAsia="zh-CN"/>
              </w:rPr>
              <w:t>大学生心理健康教育</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hint="eastAsia" w:eastAsia="宋体"/>
                <w:sz w:val="21"/>
                <w:lang w:val="en-US" w:eastAsia="zh-CN"/>
              </w:rPr>
            </w:pP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343" w:type="dxa"/>
            <w:vMerge w:val="restart"/>
            <w:tcBorders>
              <w:left w:val="single" w:color="000000" w:sz="12" w:space="0"/>
              <w:right w:val="single" w:color="000000" w:sz="4" w:space="0"/>
            </w:tcBorders>
            <w:textDirection w:val="tbRlV"/>
            <w:vAlign w:val="top"/>
          </w:tcPr>
          <w:p>
            <w:pPr>
              <w:spacing w:before="78" w:line="209" w:lineRule="auto"/>
              <w:ind w:left="421"/>
              <w:jc w:val="center"/>
              <w:rPr>
                <w:rFonts w:ascii="宋体" w:hAnsi="宋体" w:eastAsia="宋体" w:cs="宋体"/>
                <w:sz w:val="18"/>
                <w:szCs w:val="18"/>
              </w:rPr>
            </w:pPr>
            <w:r>
              <w:rPr>
                <w:rFonts w:ascii="宋体" w:hAnsi="宋体" w:eastAsia="宋体" w:cs="宋体"/>
                <w:spacing w:val="4"/>
                <w:sz w:val="18"/>
                <w:szCs w:val="18"/>
              </w:rPr>
              <w:t>专 业 课</w:t>
            </w:r>
          </w:p>
          <w:p>
            <w:pPr>
              <w:spacing w:before="78" w:line="209" w:lineRule="auto"/>
              <w:ind w:left="421"/>
              <w:rPr>
                <w:rFonts w:ascii="宋体" w:hAnsi="宋体" w:eastAsia="宋体" w:cs="宋体"/>
                <w:sz w:val="18"/>
                <w:szCs w:val="18"/>
              </w:rPr>
            </w:pPr>
          </w:p>
          <w:p>
            <w:pPr>
              <w:spacing w:before="78" w:line="209" w:lineRule="auto"/>
              <w:ind w:left="421"/>
              <w:rPr>
                <w:rFonts w:ascii="宋体" w:hAnsi="宋体" w:eastAsia="宋体" w:cs="宋体"/>
                <w:sz w:val="18"/>
                <w:szCs w:val="18"/>
              </w:rPr>
            </w:pPr>
          </w:p>
          <w:p>
            <w:pPr>
              <w:spacing w:before="78" w:line="209" w:lineRule="auto"/>
              <w:ind w:left="421"/>
              <w:rPr>
                <w:rFonts w:ascii="宋体" w:hAnsi="宋体" w:eastAsia="宋体" w:cs="宋体"/>
                <w:sz w:val="18"/>
                <w:szCs w:val="18"/>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09150105</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eastAsia="宋体"/>
                <w:sz w:val="21"/>
                <w:szCs w:val="21"/>
                <w:lang w:val="en-US" w:eastAsia="zh-CN"/>
              </w:rPr>
            </w:pPr>
            <w:r>
              <w:rPr>
                <w:rFonts w:hint="eastAsia" w:ascii="宋体" w:hAnsi="宋体" w:eastAsia="宋体" w:cs="宋体"/>
                <w:i w:val="0"/>
                <w:color w:val="000000"/>
                <w:kern w:val="0"/>
                <w:sz w:val="21"/>
                <w:szCs w:val="21"/>
                <w:u w:val="none"/>
                <w:lang w:val="en-US" w:eastAsia="zh-CN" w:bidi="ar"/>
              </w:rPr>
              <w:t>人力资源管理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09150101</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eastAsia="宋体"/>
                <w:sz w:val="21"/>
                <w:szCs w:val="21"/>
                <w:lang w:val="en-US" w:eastAsia="zh-CN"/>
              </w:rPr>
            </w:pPr>
            <w:r>
              <w:rPr>
                <w:rFonts w:hint="eastAsia" w:ascii="宋体" w:hAnsi="宋体" w:eastAsia="宋体" w:cs="宋体"/>
                <w:i w:val="0"/>
                <w:color w:val="000000"/>
                <w:kern w:val="0"/>
                <w:sz w:val="21"/>
                <w:szCs w:val="21"/>
                <w:u w:val="none"/>
                <w:lang w:val="en-US" w:eastAsia="zh-CN" w:bidi="ar"/>
              </w:rPr>
              <w:t>管理学基础</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13150201</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招聘与配置</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96</w:t>
            </w:r>
          </w:p>
        </w:tc>
        <w:tc>
          <w:tcPr>
            <w:tcW w:w="400"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12150205</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培训与开发</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12150202</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薪酬管理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96</w:t>
            </w: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13150202</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劳动关系与管理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12150201</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绩效管理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3" w:type="dxa"/>
            <w:vMerge w:val="restart"/>
            <w:tcBorders>
              <w:left w:val="single" w:color="000000" w:sz="12" w:space="0"/>
              <w:bottom w:val="nil"/>
              <w:right w:val="single" w:color="000000" w:sz="4" w:space="0"/>
            </w:tcBorders>
            <w:textDirection w:val="tbRlV"/>
            <w:vAlign w:val="top"/>
          </w:tcPr>
          <w:p>
            <w:pPr>
              <w:spacing w:before="78" w:line="209" w:lineRule="auto"/>
              <w:ind w:left="27"/>
              <w:rPr>
                <w:rFonts w:ascii="宋体" w:hAnsi="宋体" w:eastAsia="宋体" w:cs="宋体"/>
                <w:sz w:val="18"/>
                <w:szCs w:val="18"/>
              </w:rPr>
            </w:pPr>
            <w:r>
              <w:rPr>
                <w:rFonts w:ascii="宋体" w:hAnsi="宋体" w:eastAsia="宋体" w:cs="宋体"/>
                <w:spacing w:val="-23"/>
                <w:sz w:val="18"/>
                <w:szCs w:val="18"/>
              </w:rPr>
              <w:t>职</w:t>
            </w:r>
            <w:r>
              <w:rPr>
                <w:rFonts w:ascii="宋体" w:hAnsi="宋体" w:eastAsia="宋体" w:cs="宋体"/>
                <w:spacing w:val="-17"/>
                <w:sz w:val="18"/>
                <w:szCs w:val="18"/>
              </w:rPr>
              <w:t xml:space="preserve"> 业能 力 拓 展 课</w:t>
            </w: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09150108</w:t>
            </w:r>
          </w:p>
        </w:tc>
        <w:tc>
          <w:tcPr>
            <w:tcW w:w="1907" w:type="dxa"/>
            <w:tcBorders>
              <w:left w:val="single" w:color="000000" w:sz="4" w:space="0"/>
              <w:right w:val="single" w:color="000000" w:sz="4" w:space="0"/>
            </w:tcBorders>
            <w:vAlign w:val="center"/>
          </w:tcPr>
          <w:p>
            <w:pPr>
              <w:jc w:val="center"/>
              <w:rPr>
                <w:rFonts w:hint="default" w:ascii="Arial" w:eastAsia="宋体"/>
                <w:sz w:val="21"/>
                <w:lang w:val="en-US" w:eastAsia="zh-CN"/>
              </w:rPr>
            </w:pPr>
            <w:r>
              <w:rPr>
                <w:rFonts w:hint="eastAsia" w:eastAsia="宋体"/>
                <w:sz w:val="21"/>
                <w:lang w:val="en-US" w:eastAsia="zh-CN"/>
              </w:rPr>
              <w:t>公共关系与人际交往能力</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ascii="Arial"/>
                <w:sz w:val="21"/>
              </w:rPr>
            </w:pPr>
          </w:p>
        </w:tc>
        <w:tc>
          <w:tcPr>
            <w:tcW w:w="442" w:type="dxa"/>
            <w:tcBorders>
              <w:left w:val="single" w:color="000000" w:sz="4" w:space="0"/>
              <w:right w:val="single" w:color="000000" w:sz="4" w:space="0"/>
            </w:tcBorders>
            <w:vAlign w:val="center"/>
          </w:tcPr>
          <w:p>
            <w:pPr>
              <w:jc w:val="center"/>
              <w:rPr>
                <w:rFonts w:ascii="Arial"/>
                <w:sz w:val="21"/>
              </w:rPr>
            </w:pPr>
          </w:p>
        </w:tc>
        <w:tc>
          <w:tcPr>
            <w:tcW w:w="400" w:type="dxa"/>
            <w:tcBorders>
              <w:left w:val="single" w:color="000000" w:sz="4" w:space="0"/>
              <w:right w:val="single" w:color="000000" w:sz="4" w:space="0"/>
            </w:tcBorders>
            <w:vAlign w:val="center"/>
          </w:tcPr>
          <w:p>
            <w:pPr>
              <w:jc w:val="center"/>
              <w:rPr>
                <w:rFonts w:ascii="Arial"/>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10150812</w:t>
            </w:r>
          </w:p>
        </w:tc>
        <w:tc>
          <w:tcPr>
            <w:tcW w:w="1907" w:type="dxa"/>
            <w:tcBorders>
              <w:left w:val="single" w:color="000000" w:sz="4" w:space="0"/>
              <w:right w:val="single" w:color="000000" w:sz="4" w:space="0"/>
            </w:tcBorders>
            <w:vAlign w:val="center"/>
          </w:tcPr>
          <w:p>
            <w:pPr>
              <w:jc w:val="center"/>
              <w:rPr>
                <w:rFonts w:ascii="Arial"/>
                <w:sz w:val="21"/>
              </w:rPr>
            </w:pPr>
            <w:r>
              <w:rPr>
                <w:rFonts w:hint="eastAsia" w:ascii="Arial"/>
                <w:sz w:val="21"/>
              </w:rPr>
              <w:t>品牌管理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ascii="Arial"/>
                <w:sz w:val="21"/>
              </w:rPr>
            </w:pPr>
          </w:p>
        </w:tc>
        <w:tc>
          <w:tcPr>
            <w:tcW w:w="442" w:type="dxa"/>
            <w:tcBorders>
              <w:left w:val="single" w:color="000000" w:sz="4" w:space="0"/>
              <w:right w:val="single" w:color="000000" w:sz="4" w:space="0"/>
            </w:tcBorders>
            <w:vAlign w:val="center"/>
          </w:tcPr>
          <w:p>
            <w:pPr>
              <w:jc w:val="center"/>
              <w:rPr>
                <w:rFonts w:ascii="Arial"/>
                <w:sz w:val="21"/>
              </w:rPr>
            </w:pPr>
          </w:p>
        </w:tc>
        <w:tc>
          <w:tcPr>
            <w:tcW w:w="400" w:type="dxa"/>
            <w:tcBorders>
              <w:left w:val="single" w:color="000000" w:sz="4" w:space="0"/>
              <w:right w:val="single" w:color="000000" w:sz="4" w:space="0"/>
            </w:tcBorders>
            <w:vAlign w:val="center"/>
          </w:tcPr>
          <w:p>
            <w:pPr>
              <w:jc w:val="center"/>
              <w:rPr>
                <w:rFonts w:ascii="Arial"/>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09150102</w:t>
            </w:r>
          </w:p>
        </w:tc>
        <w:tc>
          <w:tcPr>
            <w:tcW w:w="1907" w:type="dxa"/>
            <w:tcBorders>
              <w:left w:val="single" w:color="000000" w:sz="4" w:space="0"/>
              <w:right w:val="single" w:color="000000" w:sz="4" w:space="0"/>
            </w:tcBorders>
            <w:vAlign w:val="center"/>
          </w:tcPr>
          <w:p>
            <w:pPr>
              <w:jc w:val="center"/>
              <w:rPr>
                <w:rFonts w:ascii="Arial"/>
                <w:sz w:val="21"/>
              </w:rPr>
            </w:pPr>
            <w:r>
              <w:rPr>
                <w:rFonts w:hint="eastAsia" w:ascii="Arial"/>
                <w:sz w:val="21"/>
              </w:rPr>
              <w:t>组织行为学</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ascii="Arial"/>
                <w:sz w:val="21"/>
              </w:rPr>
            </w:pPr>
          </w:p>
        </w:tc>
        <w:tc>
          <w:tcPr>
            <w:tcW w:w="442" w:type="dxa"/>
            <w:tcBorders>
              <w:left w:val="single" w:color="000000" w:sz="4" w:space="0"/>
              <w:right w:val="single" w:color="000000" w:sz="4" w:space="0"/>
            </w:tcBorders>
            <w:vAlign w:val="center"/>
          </w:tcPr>
          <w:p>
            <w:pPr>
              <w:jc w:val="center"/>
              <w:rPr>
                <w:rFonts w:ascii="Arial"/>
                <w:sz w:val="21"/>
              </w:rPr>
            </w:pPr>
          </w:p>
        </w:tc>
        <w:tc>
          <w:tcPr>
            <w:tcW w:w="400" w:type="dxa"/>
            <w:tcBorders>
              <w:left w:val="single" w:color="000000" w:sz="4" w:space="0"/>
              <w:right w:val="single" w:color="000000" w:sz="4" w:space="0"/>
            </w:tcBorders>
            <w:vAlign w:val="center"/>
          </w:tcPr>
          <w:p>
            <w:pPr>
              <w:jc w:val="center"/>
              <w:rPr>
                <w:rFonts w:ascii="Arial"/>
                <w:sz w:val="21"/>
              </w:rPr>
            </w:pPr>
          </w:p>
        </w:tc>
        <w:tc>
          <w:tcPr>
            <w:tcW w:w="375" w:type="dxa"/>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right w:val="single" w:color="000000" w:sz="4" w:space="0"/>
            </w:tcBorders>
            <w:textDirection w:val="tbRlV"/>
            <w:vAlign w:val="top"/>
          </w:tcPr>
          <w:p>
            <w:pPr>
              <w:rPr>
                <w:rFonts w:ascii="Arial"/>
                <w:sz w:val="21"/>
              </w:rPr>
            </w:pPr>
          </w:p>
        </w:tc>
        <w:tc>
          <w:tcPr>
            <w:tcW w:w="407" w:type="dxa"/>
            <w:vMerge w:val="restart"/>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vMerge w:val="restart"/>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15150203</w:t>
            </w:r>
          </w:p>
        </w:tc>
        <w:tc>
          <w:tcPr>
            <w:tcW w:w="1907" w:type="dxa"/>
            <w:vMerge w:val="restart"/>
            <w:tcBorders>
              <w:left w:val="single" w:color="000000" w:sz="4" w:space="0"/>
              <w:right w:val="single" w:color="000000" w:sz="4" w:space="0"/>
            </w:tcBorders>
            <w:vAlign w:val="center"/>
          </w:tcPr>
          <w:p>
            <w:pPr>
              <w:jc w:val="center"/>
              <w:rPr>
                <w:rFonts w:ascii="Arial"/>
                <w:sz w:val="21"/>
              </w:rPr>
            </w:pPr>
            <w:r>
              <w:rPr>
                <w:rFonts w:hint="eastAsia" w:ascii="Arial"/>
                <w:sz w:val="21"/>
              </w:rPr>
              <w:t>职业生涯规划管理</w:t>
            </w:r>
          </w:p>
        </w:tc>
        <w:tc>
          <w:tcPr>
            <w:tcW w:w="557" w:type="dxa"/>
            <w:vMerge w:val="restart"/>
            <w:tcBorders>
              <w:left w:val="single" w:color="000000" w:sz="4" w:space="0"/>
              <w:right w:val="single" w:color="000000" w:sz="4" w:space="0"/>
            </w:tcBorders>
            <w:vAlign w:val="center"/>
          </w:tcPr>
          <w:p>
            <w:pPr>
              <w:jc w:val="center"/>
              <w:rPr>
                <w:rFonts w:ascii="Arial"/>
                <w:sz w:val="21"/>
              </w:rPr>
            </w:pPr>
            <w:r>
              <w:rPr>
                <w:rFonts w:hint="eastAsia" w:asciiTheme="minorEastAsia" w:hAnsiTheme="minorEastAsia" w:eastAsiaTheme="minorEastAsia" w:cstheme="minorEastAsia"/>
                <w:sz w:val="21"/>
                <w:lang w:val="en-US" w:eastAsia="zh-CN"/>
              </w:rPr>
              <w:t>4</w:t>
            </w:r>
          </w:p>
        </w:tc>
        <w:tc>
          <w:tcPr>
            <w:tcW w:w="461"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396"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48</w:t>
            </w:r>
          </w:p>
        </w:tc>
        <w:tc>
          <w:tcPr>
            <w:tcW w:w="386"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16</w:t>
            </w:r>
          </w:p>
        </w:tc>
        <w:tc>
          <w:tcPr>
            <w:tcW w:w="386" w:type="dxa"/>
            <w:vMerge w:val="restart"/>
            <w:tcBorders>
              <w:left w:val="single" w:color="000000" w:sz="4" w:space="0"/>
              <w:right w:val="single" w:color="000000" w:sz="4" w:space="0"/>
            </w:tcBorders>
            <w:vAlign w:val="center"/>
          </w:tcPr>
          <w:p>
            <w:pPr>
              <w:jc w:val="center"/>
              <w:rPr>
                <w:rFonts w:ascii="Arial"/>
                <w:sz w:val="21"/>
              </w:rPr>
            </w:pPr>
          </w:p>
        </w:tc>
        <w:tc>
          <w:tcPr>
            <w:tcW w:w="442" w:type="dxa"/>
            <w:vMerge w:val="restart"/>
            <w:tcBorders>
              <w:left w:val="single" w:color="000000" w:sz="4" w:space="0"/>
              <w:right w:val="single" w:color="000000" w:sz="4" w:space="0"/>
            </w:tcBorders>
            <w:vAlign w:val="center"/>
          </w:tcPr>
          <w:p>
            <w:pPr>
              <w:jc w:val="center"/>
              <w:rPr>
                <w:rFonts w:ascii="Arial"/>
                <w:sz w:val="21"/>
              </w:rPr>
            </w:pPr>
          </w:p>
        </w:tc>
        <w:tc>
          <w:tcPr>
            <w:tcW w:w="400" w:type="dxa"/>
            <w:vMerge w:val="restart"/>
            <w:tcBorders>
              <w:left w:val="single" w:color="000000" w:sz="4" w:space="0"/>
              <w:right w:val="single" w:color="000000" w:sz="4" w:space="0"/>
            </w:tcBorders>
            <w:vAlign w:val="center"/>
          </w:tcPr>
          <w:p>
            <w:pPr>
              <w:jc w:val="center"/>
              <w:rPr>
                <w:rFonts w:ascii="Arial"/>
                <w:sz w:val="21"/>
              </w:rPr>
            </w:pPr>
          </w:p>
        </w:tc>
        <w:tc>
          <w:tcPr>
            <w:tcW w:w="375" w:type="dxa"/>
            <w:vMerge w:val="restart"/>
            <w:tcBorders>
              <w:left w:val="single" w:color="000000" w:sz="4" w:space="0"/>
              <w:right w:val="single" w:color="000000" w:sz="4" w:space="0"/>
            </w:tcBorders>
            <w:vAlign w:val="center"/>
          </w:tcPr>
          <w:p>
            <w:pPr>
              <w:jc w:val="center"/>
              <w:rPr>
                <w:rFonts w:hint="default" w:ascii="Arial"/>
                <w:sz w:val="21"/>
                <w:lang w:val="en-US"/>
              </w:rPr>
            </w:pPr>
          </w:p>
        </w:tc>
        <w:tc>
          <w:tcPr>
            <w:tcW w:w="413"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2" w:type="dxa"/>
            <w:vMerge w:val="restart"/>
            <w:tcBorders>
              <w:left w:val="single" w:color="000000" w:sz="4" w:space="0"/>
              <w:right w:val="single" w:color="000000" w:sz="4" w:space="0"/>
            </w:tcBorders>
            <w:vAlign w:val="center"/>
          </w:tcPr>
          <w:p>
            <w:pPr>
              <w:jc w:val="center"/>
              <w:rPr>
                <w:rFonts w:ascii="Arial"/>
                <w:sz w:val="21"/>
              </w:rPr>
            </w:pPr>
          </w:p>
        </w:tc>
        <w:tc>
          <w:tcPr>
            <w:tcW w:w="337" w:type="dxa"/>
            <w:vMerge w:val="restart"/>
            <w:tcBorders>
              <w:left w:val="single" w:color="000000" w:sz="4" w:space="0"/>
              <w:right w:val="single" w:color="000000" w:sz="4" w:space="0"/>
            </w:tcBorders>
            <w:vAlign w:val="center"/>
          </w:tcPr>
          <w:p>
            <w:pPr>
              <w:jc w:val="center"/>
              <w:rPr>
                <w:rFonts w:ascii="Arial"/>
                <w:sz w:val="21"/>
              </w:rPr>
            </w:pPr>
          </w:p>
        </w:tc>
        <w:tc>
          <w:tcPr>
            <w:tcW w:w="410"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10"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25" w:type="dxa"/>
            <w:vMerge w:val="restart"/>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3" w:type="dxa"/>
            <w:tcBorders>
              <w:top w:val="nil"/>
              <w:left w:val="single" w:color="000000" w:sz="12" w:space="0"/>
              <w:right w:val="single" w:color="000000" w:sz="4" w:space="0"/>
            </w:tcBorders>
            <w:textDirection w:val="tbRlV"/>
            <w:vAlign w:val="top"/>
          </w:tcPr>
          <w:p>
            <w:pPr>
              <w:rPr>
                <w:rFonts w:ascii="Arial"/>
                <w:sz w:val="21"/>
              </w:rPr>
            </w:pPr>
          </w:p>
        </w:tc>
        <w:tc>
          <w:tcPr>
            <w:tcW w:w="407" w:type="dxa"/>
            <w:vMerge w:val="continue"/>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968"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1907" w:type="dxa"/>
            <w:vMerge w:val="continue"/>
            <w:tcBorders>
              <w:left w:val="single" w:color="000000" w:sz="4" w:space="0"/>
              <w:right w:val="single" w:color="000000" w:sz="4" w:space="0"/>
            </w:tcBorders>
            <w:vAlign w:val="center"/>
          </w:tcPr>
          <w:p>
            <w:pPr>
              <w:jc w:val="center"/>
              <w:rPr>
                <w:rFonts w:hint="eastAsia" w:ascii="Arial"/>
                <w:sz w:val="21"/>
              </w:rPr>
            </w:pPr>
          </w:p>
        </w:tc>
        <w:tc>
          <w:tcPr>
            <w:tcW w:w="557"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461"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96"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86"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86" w:type="dxa"/>
            <w:vMerge w:val="continue"/>
            <w:tcBorders>
              <w:left w:val="single" w:color="000000" w:sz="4" w:space="0"/>
              <w:right w:val="single" w:color="000000" w:sz="4" w:space="0"/>
            </w:tcBorders>
            <w:vAlign w:val="center"/>
          </w:tcPr>
          <w:p>
            <w:pPr>
              <w:jc w:val="center"/>
              <w:rPr>
                <w:rFonts w:ascii="Arial"/>
                <w:sz w:val="21"/>
              </w:rPr>
            </w:pPr>
          </w:p>
        </w:tc>
        <w:tc>
          <w:tcPr>
            <w:tcW w:w="442" w:type="dxa"/>
            <w:vMerge w:val="continue"/>
            <w:tcBorders>
              <w:left w:val="single" w:color="000000" w:sz="4" w:space="0"/>
              <w:right w:val="single" w:color="000000" w:sz="4" w:space="0"/>
            </w:tcBorders>
            <w:vAlign w:val="center"/>
          </w:tcPr>
          <w:p>
            <w:pPr>
              <w:jc w:val="center"/>
              <w:rPr>
                <w:rFonts w:ascii="Arial"/>
                <w:sz w:val="21"/>
              </w:rPr>
            </w:pPr>
          </w:p>
        </w:tc>
        <w:tc>
          <w:tcPr>
            <w:tcW w:w="400" w:type="dxa"/>
            <w:vMerge w:val="continue"/>
            <w:tcBorders>
              <w:left w:val="single" w:color="000000" w:sz="4" w:space="0"/>
              <w:right w:val="single" w:color="000000" w:sz="4" w:space="0"/>
            </w:tcBorders>
            <w:vAlign w:val="center"/>
          </w:tcPr>
          <w:p>
            <w:pPr>
              <w:jc w:val="center"/>
              <w:rPr>
                <w:rFonts w:ascii="Arial"/>
                <w:sz w:val="21"/>
              </w:rPr>
            </w:pPr>
          </w:p>
        </w:tc>
        <w:tc>
          <w:tcPr>
            <w:tcW w:w="375" w:type="dxa"/>
            <w:vMerge w:val="continue"/>
            <w:tcBorders>
              <w:left w:val="single" w:color="000000" w:sz="4" w:space="0"/>
              <w:right w:val="single" w:color="000000" w:sz="4" w:space="0"/>
            </w:tcBorders>
            <w:vAlign w:val="center"/>
          </w:tcPr>
          <w:p>
            <w:pPr>
              <w:jc w:val="center"/>
              <w:rPr>
                <w:rFonts w:ascii="Arial"/>
                <w:sz w:val="21"/>
              </w:rPr>
            </w:pPr>
          </w:p>
        </w:tc>
        <w:tc>
          <w:tcPr>
            <w:tcW w:w="413" w:type="dxa"/>
            <w:vMerge w:val="continue"/>
            <w:tcBorders>
              <w:left w:val="single" w:color="000000" w:sz="4" w:space="0"/>
              <w:right w:val="single" w:color="000000" w:sz="4" w:space="0"/>
            </w:tcBorders>
            <w:vAlign w:val="center"/>
          </w:tcPr>
          <w:p>
            <w:pPr>
              <w:jc w:val="center"/>
              <w:rPr>
                <w:rFonts w:ascii="Arial"/>
                <w:sz w:val="21"/>
              </w:rPr>
            </w:pPr>
          </w:p>
        </w:tc>
        <w:tc>
          <w:tcPr>
            <w:tcW w:w="412" w:type="dxa"/>
            <w:vMerge w:val="continue"/>
            <w:tcBorders>
              <w:left w:val="single" w:color="000000" w:sz="4" w:space="0"/>
              <w:right w:val="single" w:color="000000" w:sz="4" w:space="0"/>
            </w:tcBorders>
            <w:vAlign w:val="center"/>
          </w:tcPr>
          <w:p>
            <w:pPr>
              <w:jc w:val="center"/>
              <w:rPr>
                <w:rFonts w:ascii="Arial"/>
                <w:sz w:val="21"/>
              </w:rPr>
            </w:pPr>
          </w:p>
        </w:tc>
        <w:tc>
          <w:tcPr>
            <w:tcW w:w="337" w:type="dxa"/>
            <w:vMerge w:val="continue"/>
            <w:tcBorders>
              <w:left w:val="single" w:color="000000" w:sz="4" w:space="0"/>
              <w:right w:val="single" w:color="000000" w:sz="4" w:space="0"/>
            </w:tcBorders>
            <w:vAlign w:val="center"/>
          </w:tcPr>
          <w:p>
            <w:pPr>
              <w:jc w:val="center"/>
              <w:rPr>
                <w:rFonts w:ascii="Arial"/>
                <w:sz w:val="21"/>
              </w:rPr>
            </w:pPr>
          </w:p>
        </w:tc>
        <w:tc>
          <w:tcPr>
            <w:tcW w:w="410" w:type="dxa"/>
            <w:vMerge w:val="continue"/>
            <w:tcBorders>
              <w:left w:val="single" w:color="000000" w:sz="4" w:space="0"/>
              <w:right w:val="single" w:color="000000" w:sz="4" w:space="0"/>
            </w:tcBorders>
            <w:vAlign w:val="center"/>
          </w:tcPr>
          <w:p>
            <w:pPr>
              <w:jc w:val="center"/>
              <w:rPr>
                <w:rFonts w:ascii="Arial"/>
                <w:sz w:val="21"/>
              </w:rPr>
            </w:pPr>
          </w:p>
        </w:tc>
        <w:tc>
          <w:tcPr>
            <w:tcW w:w="411" w:type="dxa"/>
            <w:vMerge w:val="continue"/>
            <w:tcBorders>
              <w:left w:val="single" w:color="000000" w:sz="4" w:space="0"/>
              <w:right w:val="single" w:color="000000" w:sz="4" w:space="0"/>
            </w:tcBorders>
            <w:vAlign w:val="center"/>
          </w:tcPr>
          <w:p>
            <w:pPr>
              <w:jc w:val="center"/>
              <w:rPr>
                <w:rFonts w:ascii="Arial"/>
                <w:sz w:val="21"/>
              </w:rPr>
            </w:pPr>
          </w:p>
        </w:tc>
        <w:tc>
          <w:tcPr>
            <w:tcW w:w="410" w:type="dxa"/>
            <w:vMerge w:val="continue"/>
            <w:tcBorders>
              <w:left w:val="single" w:color="000000" w:sz="4" w:space="0"/>
              <w:right w:val="single" w:color="000000" w:sz="4" w:space="0"/>
            </w:tcBorders>
            <w:vAlign w:val="center"/>
          </w:tcPr>
          <w:p>
            <w:pPr>
              <w:jc w:val="center"/>
              <w:rPr>
                <w:rFonts w:ascii="Arial"/>
                <w:sz w:val="21"/>
              </w:rPr>
            </w:pPr>
          </w:p>
        </w:tc>
        <w:tc>
          <w:tcPr>
            <w:tcW w:w="411" w:type="dxa"/>
            <w:vMerge w:val="continue"/>
            <w:tcBorders>
              <w:left w:val="single" w:color="000000" w:sz="4" w:space="0"/>
              <w:right w:val="single" w:color="000000" w:sz="4" w:space="0"/>
            </w:tcBorders>
            <w:vAlign w:val="center"/>
          </w:tcPr>
          <w:p>
            <w:pPr>
              <w:jc w:val="center"/>
              <w:rPr>
                <w:rFonts w:ascii="Arial"/>
                <w:sz w:val="21"/>
              </w:rPr>
            </w:pPr>
          </w:p>
        </w:tc>
        <w:tc>
          <w:tcPr>
            <w:tcW w:w="411" w:type="dxa"/>
            <w:vMerge w:val="continue"/>
            <w:tcBorders>
              <w:left w:val="single" w:color="000000" w:sz="4" w:space="0"/>
              <w:right w:val="single" w:color="000000" w:sz="4" w:space="0"/>
            </w:tcBorders>
            <w:vAlign w:val="center"/>
          </w:tcPr>
          <w:p>
            <w:pPr>
              <w:jc w:val="center"/>
              <w:rPr>
                <w:rFonts w:hint="eastAsia" w:eastAsia="宋体"/>
                <w:sz w:val="21"/>
                <w:lang w:val="en-US" w:eastAsia="zh-CN"/>
              </w:rPr>
            </w:pPr>
          </w:p>
        </w:tc>
        <w:tc>
          <w:tcPr>
            <w:tcW w:w="411" w:type="dxa"/>
            <w:vMerge w:val="continue"/>
            <w:tcBorders>
              <w:left w:val="single" w:color="000000" w:sz="4" w:space="0"/>
              <w:right w:val="single" w:color="000000" w:sz="4" w:space="0"/>
            </w:tcBorders>
            <w:vAlign w:val="center"/>
          </w:tcPr>
          <w:p>
            <w:pPr>
              <w:jc w:val="center"/>
              <w:rPr>
                <w:rFonts w:ascii="Arial"/>
                <w:sz w:val="21"/>
              </w:rPr>
            </w:pPr>
          </w:p>
        </w:tc>
        <w:tc>
          <w:tcPr>
            <w:tcW w:w="425" w:type="dxa"/>
            <w:vMerge w:val="continue"/>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restart"/>
            <w:tcBorders>
              <w:left w:val="single" w:color="000000" w:sz="12" w:space="0"/>
              <w:bottom w:val="nil"/>
              <w:right w:val="single" w:color="000000" w:sz="4" w:space="0"/>
            </w:tcBorders>
            <w:textDirection w:val="tbRlV"/>
            <w:vAlign w:val="top"/>
          </w:tcPr>
          <w:p>
            <w:pPr>
              <w:spacing w:before="78" w:line="208" w:lineRule="auto"/>
              <w:ind w:left="195"/>
              <w:rPr>
                <w:rFonts w:ascii="宋体" w:hAnsi="宋体" w:eastAsia="宋体" w:cs="宋体"/>
                <w:sz w:val="18"/>
                <w:szCs w:val="18"/>
              </w:rPr>
            </w:pPr>
            <w:r>
              <w:rPr>
                <w:rFonts w:ascii="宋体" w:hAnsi="宋体" w:eastAsia="宋体" w:cs="宋体"/>
                <w:spacing w:val="8"/>
                <w:sz w:val="18"/>
                <w:szCs w:val="18"/>
              </w:rPr>
              <w:t>实</w:t>
            </w:r>
            <w:r>
              <w:rPr>
                <w:rFonts w:ascii="宋体" w:hAnsi="宋体" w:eastAsia="宋体" w:cs="宋体"/>
                <w:spacing w:val="5"/>
                <w:sz w:val="18"/>
                <w:szCs w:val="18"/>
              </w:rPr>
              <w:t xml:space="preserve"> </w:t>
            </w:r>
            <w:r>
              <w:rPr>
                <w:rFonts w:ascii="宋体" w:hAnsi="宋体" w:eastAsia="宋体" w:cs="宋体"/>
                <w:spacing w:val="4"/>
                <w:sz w:val="18"/>
                <w:szCs w:val="18"/>
              </w:rPr>
              <w:t>践 教 学 环 节</w:t>
            </w: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top"/>
          </w:tcPr>
          <w:p>
            <w:pPr>
              <w:rPr>
                <w:rFonts w:ascii="Arial"/>
                <w:sz w:val="21"/>
              </w:rPr>
            </w:pPr>
          </w:p>
        </w:tc>
        <w:tc>
          <w:tcPr>
            <w:tcW w:w="1907" w:type="dxa"/>
            <w:tcBorders>
              <w:left w:val="single" w:color="000000" w:sz="4" w:space="0"/>
              <w:right w:val="single" w:color="000000" w:sz="4" w:space="0"/>
            </w:tcBorders>
            <w:vAlign w:val="top"/>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入学</w:t>
            </w:r>
            <w:r>
              <w:rPr>
                <w:rFonts w:ascii="宋体" w:hAnsi="宋体" w:eastAsia="宋体" w:cs="宋体"/>
                <w:spacing w:val="-1"/>
                <w:sz w:val="21"/>
                <w:szCs w:val="21"/>
              </w:rPr>
              <w:t>教育</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3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top"/>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top"/>
          </w:tcPr>
          <w:p>
            <w:pPr>
              <w:rPr>
                <w:rFonts w:ascii="Arial"/>
                <w:sz w:val="21"/>
              </w:rPr>
            </w:pPr>
          </w:p>
        </w:tc>
        <w:tc>
          <w:tcPr>
            <w:tcW w:w="1907" w:type="dxa"/>
            <w:tcBorders>
              <w:left w:val="single" w:color="000000" w:sz="4" w:space="0"/>
              <w:right w:val="single" w:color="000000" w:sz="4" w:space="0"/>
            </w:tcBorders>
            <w:vAlign w:val="top"/>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毕业教育</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16</w:t>
            </w:r>
          </w:p>
        </w:tc>
        <w:tc>
          <w:tcPr>
            <w:tcW w:w="33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top"/>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top"/>
          </w:tcPr>
          <w:p>
            <w:pPr>
              <w:jc w:val="center"/>
              <w:rPr>
                <w:rFonts w:ascii="Arial"/>
                <w:sz w:val="21"/>
              </w:rPr>
            </w:pPr>
            <w:r>
              <w:rPr>
                <w:rFonts w:hint="eastAsia" w:asciiTheme="minorEastAsia" w:hAnsiTheme="minorEastAsia" w:eastAsiaTheme="minorEastAsia" w:cstheme="minorEastAsia"/>
                <w:i w:val="0"/>
                <w:color w:val="000000"/>
                <w:kern w:val="0"/>
                <w:sz w:val="21"/>
                <w:szCs w:val="21"/>
                <w:u w:val="none"/>
                <w:lang w:val="en-US" w:eastAsia="zh-CN" w:bidi="ar"/>
              </w:rPr>
              <w:t>09030103</w:t>
            </w:r>
          </w:p>
        </w:tc>
        <w:tc>
          <w:tcPr>
            <w:tcW w:w="1907" w:type="dxa"/>
            <w:tcBorders>
              <w:left w:val="single" w:color="000000" w:sz="4" w:space="0"/>
              <w:right w:val="single" w:color="000000" w:sz="4" w:space="0"/>
            </w:tcBorders>
            <w:vAlign w:val="top"/>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毕业实习</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7.5</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120</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120</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120</w:t>
            </w:r>
          </w:p>
        </w:tc>
        <w:tc>
          <w:tcPr>
            <w:tcW w:w="33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tcBorders>
              <w:left w:val="single" w:color="000000" w:sz="4" w:space="0"/>
              <w:right w:val="single" w:color="000000" w:sz="4" w:space="0"/>
            </w:tcBorders>
            <w:vAlign w:val="top"/>
          </w:tcPr>
          <w:p>
            <w:pPr>
              <w:jc w:val="center"/>
              <w:rPr>
                <w:rFonts w:ascii="Arial"/>
                <w:sz w:val="21"/>
              </w:rPr>
            </w:pPr>
            <w:r>
              <w:rPr>
                <w:rFonts w:hint="eastAsia" w:asciiTheme="minorEastAsia" w:hAnsiTheme="minorEastAsia" w:eastAsiaTheme="minorEastAsia" w:cstheme="minorEastAsia"/>
                <w:sz w:val="21"/>
              </w:rPr>
              <w:t>14030105</w:t>
            </w:r>
          </w:p>
        </w:tc>
        <w:tc>
          <w:tcPr>
            <w:tcW w:w="1907" w:type="dxa"/>
            <w:tcBorders>
              <w:left w:val="single" w:color="000000" w:sz="4" w:space="0"/>
              <w:right w:val="single" w:color="000000" w:sz="4" w:space="0"/>
            </w:tcBorders>
            <w:vAlign w:val="top"/>
          </w:tcPr>
          <w:p>
            <w:pPr>
              <w:spacing w:before="104" w:line="219" w:lineRule="auto"/>
              <w:jc w:val="center"/>
              <w:rPr>
                <w:rFonts w:hint="eastAsia" w:ascii="宋体" w:hAnsi="宋体" w:eastAsia="宋体" w:cs="宋体"/>
                <w:sz w:val="21"/>
                <w:szCs w:val="21"/>
                <w:lang w:val="en-US" w:eastAsia="zh-CN"/>
              </w:rPr>
            </w:pPr>
            <w:r>
              <w:rPr>
                <w:rFonts w:ascii="宋体" w:hAnsi="宋体" w:eastAsia="宋体" w:cs="宋体"/>
                <w:spacing w:val="11"/>
                <w:sz w:val="21"/>
                <w:szCs w:val="21"/>
              </w:rPr>
              <w:t>毕</w:t>
            </w:r>
            <w:r>
              <w:rPr>
                <w:rFonts w:ascii="宋体" w:hAnsi="宋体" w:eastAsia="宋体" w:cs="宋体"/>
                <w:spacing w:val="8"/>
                <w:sz w:val="21"/>
                <w:szCs w:val="21"/>
              </w:rPr>
              <w:t>业</w:t>
            </w:r>
            <w:r>
              <w:rPr>
                <w:rFonts w:hint="eastAsia" w:ascii="宋体" w:hAnsi="宋体" w:eastAsia="宋体" w:cs="宋体"/>
                <w:spacing w:val="8"/>
                <w:sz w:val="21"/>
                <w:szCs w:val="21"/>
                <w:lang w:val="en-US" w:eastAsia="zh-CN"/>
              </w:rPr>
              <w:t>论文</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42" w:type="dxa"/>
            <w:tcBorders>
              <w:left w:val="single" w:color="000000" w:sz="4" w:space="0"/>
              <w:right w:val="single" w:color="000000" w:sz="4" w:space="0"/>
            </w:tcBorders>
            <w:vAlign w:val="top"/>
          </w:tcPr>
          <w:p>
            <w:pPr>
              <w:jc w:val="center"/>
              <w:rPr>
                <w:rFonts w:ascii="Arial"/>
                <w:sz w:val="21"/>
              </w:rPr>
            </w:pPr>
          </w:p>
        </w:tc>
        <w:tc>
          <w:tcPr>
            <w:tcW w:w="400" w:type="dxa"/>
            <w:tcBorders>
              <w:left w:val="single" w:color="000000" w:sz="4" w:space="0"/>
              <w:right w:val="single" w:color="000000" w:sz="4" w:space="0"/>
            </w:tcBorders>
            <w:vAlign w:val="top"/>
          </w:tcPr>
          <w:p>
            <w:pPr>
              <w:jc w:val="both"/>
              <w:rPr>
                <w:rFonts w:ascii="Arial"/>
                <w:sz w:val="21"/>
              </w:rPr>
            </w:pPr>
          </w:p>
        </w:tc>
        <w:tc>
          <w:tcPr>
            <w:tcW w:w="375" w:type="dxa"/>
            <w:tcBorders>
              <w:left w:val="single" w:color="000000" w:sz="4" w:space="0"/>
              <w:right w:val="single" w:color="000000" w:sz="4" w:space="0"/>
            </w:tcBorders>
            <w:vAlign w:val="top"/>
          </w:tcPr>
          <w:p>
            <w:pPr>
              <w:jc w:val="both"/>
              <w:rPr>
                <w:rFonts w:ascii="Arial"/>
                <w:sz w:val="21"/>
              </w:rPr>
            </w:pPr>
          </w:p>
        </w:tc>
        <w:tc>
          <w:tcPr>
            <w:tcW w:w="413" w:type="dxa"/>
            <w:tcBorders>
              <w:left w:val="single" w:color="000000" w:sz="4" w:space="0"/>
              <w:right w:val="single" w:color="000000" w:sz="4" w:space="0"/>
            </w:tcBorders>
            <w:vAlign w:val="top"/>
          </w:tcPr>
          <w:p>
            <w:pPr>
              <w:jc w:val="both"/>
              <w:rPr>
                <w:rFonts w:ascii="Arial"/>
                <w:sz w:val="21"/>
              </w:rPr>
            </w:pPr>
          </w:p>
        </w:tc>
        <w:tc>
          <w:tcPr>
            <w:tcW w:w="412" w:type="dxa"/>
            <w:tcBorders>
              <w:left w:val="single" w:color="000000" w:sz="4" w:space="0"/>
              <w:right w:val="single" w:color="000000" w:sz="4" w:space="0"/>
            </w:tcBorders>
            <w:vAlign w:val="top"/>
          </w:tcPr>
          <w:p>
            <w:pPr>
              <w:jc w:val="center"/>
              <w:rPr>
                <w:rFonts w:hint="default" w:ascii="Arial" w:eastAsia="宋体"/>
                <w:sz w:val="21"/>
                <w:lang w:val="en-US" w:eastAsia="zh-CN"/>
              </w:rPr>
            </w:pPr>
            <w:r>
              <w:rPr>
                <w:rFonts w:hint="eastAsia" w:asciiTheme="minorEastAsia" w:hAnsiTheme="minorEastAsia" w:eastAsiaTheme="minorEastAsia" w:cstheme="minorEastAsia"/>
                <w:sz w:val="21"/>
                <w:lang w:val="en-US" w:eastAsia="zh-CN"/>
              </w:rPr>
              <w:t>64</w:t>
            </w:r>
          </w:p>
        </w:tc>
        <w:tc>
          <w:tcPr>
            <w:tcW w:w="337" w:type="dxa"/>
            <w:tcBorders>
              <w:left w:val="single" w:color="000000" w:sz="4" w:space="0"/>
              <w:right w:val="single" w:color="000000" w:sz="4" w:space="0"/>
            </w:tcBorders>
            <w:vAlign w:val="top"/>
          </w:tcPr>
          <w:p>
            <w:pPr>
              <w:jc w:val="both"/>
              <w:rPr>
                <w:rFonts w:ascii="Arial"/>
                <w:sz w:val="21"/>
              </w:rPr>
            </w:pPr>
          </w:p>
        </w:tc>
        <w:tc>
          <w:tcPr>
            <w:tcW w:w="410" w:type="dxa"/>
            <w:tcBorders>
              <w:left w:val="single" w:color="000000" w:sz="4" w:space="0"/>
              <w:right w:val="single" w:color="000000" w:sz="4" w:space="0"/>
            </w:tcBorders>
            <w:vAlign w:val="top"/>
          </w:tcPr>
          <w:p>
            <w:pPr>
              <w:jc w:val="both"/>
              <w:rPr>
                <w:rFonts w:ascii="Arial"/>
                <w:sz w:val="21"/>
              </w:rPr>
            </w:pPr>
          </w:p>
        </w:tc>
        <w:tc>
          <w:tcPr>
            <w:tcW w:w="411" w:type="dxa"/>
            <w:tcBorders>
              <w:left w:val="single" w:color="000000" w:sz="4" w:space="0"/>
              <w:right w:val="single" w:color="000000" w:sz="4" w:space="0"/>
            </w:tcBorders>
            <w:vAlign w:val="top"/>
          </w:tcPr>
          <w:p>
            <w:pPr>
              <w:jc w:val="both"/>
              <w:rPr>
                <w:rFonts w:ascii="Arial"/>
                <w:sz w:val="21"/>
              </w:rPr>
            </w:pPr>
          </w:p>
        </w:tc>
        <w:tc>
          <w:tcPr>
            <w:tcW w:w="410" w:type="dxa"/>
            <w:tcBorders>
              <w:left w:val="single" w:color="000000" w:sz="4" w:space="0"/>
              <w:right w:val="single" w:color="000000" w:sz="4" w:space="0"/>
            </w:tcBorders>
            <w:vAlign w:val="top"/>
          </w:tcPr>
          <w:p>
            <w:pPr>
              <w:jc w:val="both"/>
              <w:rPr>
                <w:rFonts w:ascii="Arial"/>
                <w:sz w:val="21"/>
              </w:rPr>
            </w:pPr>
          </w:p>
        </w:tc>
        <w:tc>
          <w:tcPr>
            <w:tcW w:w="411" w:type="dxa"/>
            <w:tcBorders>
              <w:left w:val="single" w:color="000000" w:sz="4" w:space="0"/>
              <w:right w:val="single" w:color="000000" w:sz="4" w:space="0"/>
            </w:tcBorders>
            <w:vAlign w:val="top"/>
          </w:tcPr>
          <w:p>
            <w:pPr>
              <w:jc w:val="both"/>
              <w:rPr>
                <w:rFonts w:ascii="Arial"/>
                <w:sz w:val="21"/>
              </w:rPr>
            </w:pPr>
          </w:p>
        </w:tc>
        <w:tc>
          <w:tcPr>
            <w:tcW w:w="411" w:type="dxa"/>
            <w:tcBorders>
              <w:left w:val="single" w:color="000000" w:sz="4" w:space="0"/>
              <w:right w:val="single" w:color="000000" w:sz="4" w:space="0"/>
            </w:tcBorders>
            <w:vAlign w:val="top"/>
          </w:tcPr>
          <w:p>
            <w:pPr>
              <w:jc w:val="center"/>
              <w:rPr>
                <w:rFonts w:ascii="Arial"/>
                <w:sz w:val="21"/>
              </w:rPr>
            </w:pPr>
          </w:p>
        </w:tc>
        <w:tc>
          <w:tcPr>
            <w:tcW w:w="411" w:type="dxa"/>
            <w:tcBorders>
              <w:left w:val="single" w:color="000000" w:sz="4" w:space="0"/>
              <w:right w:val="single" w:color="000000" w:sz="4" w:space="0"/>
            </w:tcBorders>
            <w:vAlign w:val="top"/>
          </w:tcPr>
          <w:p>
            <w:pPr>
              <w:jc w:val="both"/>
              <w:rPr>
                <w:rFonts w:ascii="Arial"/>
                <w:sz w:val="21"/>
              </w:rPr>
            </w:pPr>
          </w:p>
        </w:tc>
        <w:tc>
          <w:tcPr>
            <w:tcW w:w="425" w:type="dxa"/>
            <w:tcBorders>
              <w:left w:val="single" w:color="000000" w:sz="4" w:space="0"/>
              <w:right w:val="single" w:color="000000" w:sz="12" w:space="0"/>
            </w:tcBorders>
            <w:vAlign w:val="top"/>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right w:val="single" w:color="000000" w:sz="4" w:space="0"/>
            </w:tcBorders>
            <w:textDirection w:val="tbRlV"/>
            <w:vAlign w:val="top"/>
          </w:tcPr>
          <w:p>
            <w:pPr>
              <w:rPr>
                <w:rFonts w:hint="eastAsia" w:asciiTheme="minorEastAsia" w:hAnsiTheme="minorEastAsia" w:eastAsiaTheme="minorEastAsia" w:cstheme="minorEastAsia"/>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w:t>
            </w:r>
          </w:p>
        </w:tc>
        <w:tc>
          <w:tcPr>
            <w:tcW w:w="968"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15150205</w:t>
            </w:r>
          </w:p>
        </w:tc>
        <w:tc>
          <w:tcPr>
            <w:tcW w:w="1907" w:type="dxa"/>
            <w:tcBorders>
              <w:left w:val="single" w:color="000000" w:sz="4" w:space="0"/>
              <w:right w:val="single" w:color="000000" w:sz="4" w:space="0"/>
            </w:tcBorders>
            <w:vAlign w:val="top"/>
          </w:tcPr>
          <w:p>
            <w:pPr>
              <w:spacing w:before="104"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7"/>
                <w:sz w:val="21"/>
                <w:szCs w:val="21"/>
              </w:rPr>
              <w:t>职务分析</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86"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400"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75"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2"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337"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1"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25" w:type="dxa"/>
            <w:tcBorders>
              <w:left w:val="single" w:color="000000" w:sz="4" w:space="0"/>
              <w:right w:val="single" w:color="000000" w:sz="12" w:space="0"/>
            </w:tcBorders>
            <w:vAlign w:val="top"/>
          </w:tcPr>
          <w:p>
            <w:pPr>
              <w:jc w:val="center"/>
              <w:rPr>
                <w:rFonts w:hint="eastAsia" w:asciiTheme="minorEastAsia" w:hAnsiTheme="minorEastAsia" w:eastAsiaTheme="minorEastAsia" w:cstheme="minorEastAsia"/>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tcBorders>
              <w:top w:val="nil"/>
              <w:left w:val="single" w:color="000000" w:sz="12" w:space="0"/>
              <w:right w:val="single" w:color="000000" w:sz="4" w:space="0"/>
            </w:tcBorders>
            <w:textDirection w:val="tbRlV"/>
            <w:vAlign w:val="top"/>
          </w:tcPr>
          <w:p>
            <w:pPr>
              <w:rPr>
                <w:rFonts w:hint="eastAsia" w:asciiTheme="minorEastAsia" w:hAnsiTheme="minorEastAsia" w:eastAsiaTheme="minorEastAsia" w:cstheme="minorEastAsia"/>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13150205</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0"/>
                <w:sz w:val="21"/>
                <w:szCs w:val="21"/>
              </w:rPr>
            </w:pPr>
            <w:r>
              <w:rPr>
                <w:rFonts w:hint="eastAsia" w:ascii="宋体" w:hAnsi="宋体" w:eastAsia="宋体" w:cs="宋体"/>
                <w:i w:val="0"/>
                <w:color w:val="000000"/>
                <w:kern w:val="0"/>
                <w:sz w:val="21"/>
                <w:szCs w:val="21"/>
                <w:u w:val="none"/>
                <w:lang w:val="en-US" w:eastAsia="zh-CN" w:bidi="ar"/>
              </w:rPr>
              <w:t>企业文化</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86"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400"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75"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2"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337"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1"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25" w:type="dxa"/>
            <w:tcBorders>
              <w:left w:val="single" w:color="000000" w:sz="4" w:space="0"/>
              <w:right w:val="single" w:color="000000" w:sz="12" w:space="0"/>
            </w:tcBorders>
            <w:vAlign w:val="top"/>
          </w:tcPr>
          <w:p>
            <w:pPr>
              <w:jc w:val="center"/>
              <w:rPr>
                <w:rFonts w:hint="eastAsia" w:asciiTheme="minorEastAsia" w:hAnsiTheme="minorEastAsia" w:eastAsiaTheme="minorEastAsia" w:cstheme="minorEastAsia"/>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625" w:type="dxa"/>
            <w:gridSpan w:val="4"/>
            <w:tcBorders>
              <w:left w:val="single" w:color="000000" w:sz="12" w:space="0"/>
              <w:right w:val="single" w:color="000000" w:sz="4" w:space="0"/>
            </w:tcBorders>
            <w:vAlign w:val="top"/>
          </w:tcPr>
          <w:p>
            <w:pPr>
              <w:spacing w:before="94" w:line="220" w:lineRule="auto"/>
              <w:ind w:left="1668"/>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合计</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100.5</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1608</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768</w:t>
            </w: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416</w:t>
            </w: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424</w:t>
            </w:r>
          </w:p>
        </w:tc>
        <w:tc>
          <w:tcPr>
            <w:tcW w:w="442"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368</w:t>
            </w:r>
          </w:p>
        </w:tc>
        <w:tc>
          <w:tcPr>
            <w:tcW w:w="400"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400</w:t>
            </w:r>
          </w:p>
        </w:tc>
        <w:tc>
          <w:tcPr>
            <w:tcW w:w="375"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352</w:t>
            </w:r>
          </w:p>
        </w:tc>
        <w:tc>
          <w:tcPr>
            <w:tcW w:w="413"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288</w:t>
            </w:r>
          </w:p>
        </w:tc>
        <w:tc>
          <w:tcPr>
            <w:tcW w:w="412"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eastAsia="zh-CN"/>
              </w:rPr>
              <w:t>200</w:t>
            </w:r>
          </w:p>
        </w:tc>
        <w:tc>
          <w:tcPr>
            <w:tcW w:w="33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1247" w:type="dxa"/>
            <w:gridSpan w:val="3"/>
            <w:vMerge w:val="restart"/>
            <w:tcBorders>
              <w:left w:val="single" w:color="000000" w:sz="4" w:space="0"/>
              <w:bottom w:val="nil"/>
              <w:right w:val="single" w:color="000000" w:sz="12" w:space="0"/>
              <w:tl2br w:val="single" w:color="000000" w:sz="4" w:space="0"/>
            </w:tcBorders>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643" w:type="dxa"/>
            <w:gridSpan w:val="6"/>
            <w:tcBorders>
              <w:left w:val="single" w:color="000000" w:sz="12" w:space="0"/>
              <w:right w:val="single" w:color="000000" w:sz="4" w:space="0"/>
            </w:tcBorders>
            <w:vAlign w:val="top"/>
          </w:tcPr>
          <w:p>
            <w:pPr>
              <w:spacing w:before="68" w:line="242" w:lineRule="exact"/>
              <w:ind w:left="109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6"/>
                <w:position w:val="1"/>
                <w:sz w:val="18"/>
                <w:szCs w:val="18"/>
              </w:rPr>
              <w:t>百</w:t>
            </w:r>
            <w:r>
              <w:rPr>
                <w:rFonts w:hint="eastAsia" w:asciiTheme="minorEastAsia" w:hAnsiTheme="minorEastAsia" w:eastAsiaTheme="minorEastAsia" w:cstheme="minorEastAsia"/>
                <w:spacing w:val="12"/>
                <w:position w:val="1"/>
                <w:sz w:val="18"/>
                <w:szCs w:val="18"/>
              </w:rPr>
              <w:t>分比(%)</w:t>
            </w:r>
          </w:p>
        </w:tc>
        <w:tc>
          <w:tcPr>
            <w:tcW w:w="396"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47.7</w:t>
            </w:r>
          </w:p>
        </w:tc>
        <w:tc>
          <w:tcPr>
            <w:tcW w:w="386"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25.9</w:t>
            </w:r>
          </w:p>
        </w:tc>
        <w:tc>
          <w:tcPr>
            <w:tcW w:w="386"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26.4</w:t>
            </w:r>
          </w:p>
        </w:tc>
        <w:tc>
          <w:tcPr>
            <w:tcW w:w="442"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22.9</w:t>
            </w:r>
          </w:p>
        </w:tc>
        <w:tc>
          <w:tcPr>
            <w:tcW w:w="400"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24.9</w:t>
            </w:r>
          </w:p>
        </w:tc>
        <w:tc>
          <w:tcPr>
            <w:tcW w:w="375"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21.9</w:t>
            </w:r>
          </w:p>
        </w:tc>
        <w:tc>
          <w:tcPr>
            <w:tcW w:w="413"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17.9</w:t>
            </w:r>
          </w:p>
        </w:tc>
        <w:tc>
          <w:tcPr>
            <w:tcW w:w="412"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12.4</w:t>
            </w:r>
          </w:p>
        </w:tc>
        <w:tc>
          <w:tcPr>
            <w:tcW w:w="337"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1247" w:type="dxa"/>
            <w:gridSpan w:val="3"/>
            <w:vMerge w:val="continue"/>
            <w:tcBorders>
              <w:top w:val="nil"/>
              <w:left w:val="single" w:color="000000" w:sz="4" w:space="0"/>
              <w:right w:val="single" w:color="000000" w:sz="12" w:space="0"/>
              <w:tl2br w:val="single" w:color="000000" w:sz="4" w:space="0"/>
            </w:tcBorders>
            <w:vAlign w:val="top"/>
          </w:tcPr>
          <w:p>
            <w:pPr>
              <w:rPr>
                <w:rFonts w:hint="eastAsia" w:asciiTheme="minorEastAsia" w:hAnsiTheme="minorEastAsia" w:eastAsiaTheme="minorEastAsia" w:cstheme="minorEastAsia"/>
                <w:sz w:val="21"/>
              </w:rPr>
            </w:pPr>
          </w:p>
        </w:tc>
      </w:tr>
    </w:tbl>
    <w:p>
      <w:pPr>
        <w:spacing w:line="440" w:lineRule="exact"/>
        <w:ind w:firstLine="482" w:firstLineChars="200"/>
        <w:jc w:val="center"/>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lang w:val="en-US" w:eastAsia="zh-CN"/>
        </w:rPr>
        <w:t>七</w:t>
      </w:r>
      <w:r>
        <w:rPr>
          <w:rFonts w:hint="eastAsia" w:ascii="宋体" w:hAnsi="宋体"/>
          <w:b/>
          <w:bCs/>
          <w:sz w:val="24"/>
        </w:rPr>
        <w:t>、专业基本条件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w:t>
      </w:r>
      <w:r>
        <w:rPr>
          <w:rFonts w:hint="eastAsia" w:ascii="宋体" w:hAnsi="宋体"/>
          <w:sz w:val="24"/>
          <w:lang w:val="en-US" w:eastAsia="zh-CN"/>
        </w:rPr>
        <w:t>专任教师8人，其中教授1人，讲师及中级职称4人，助教及初级职称3人，</w:t>
      </w:r>
      <w:r>
        <w:rPr>
          <w:rFonts w:hint="eastAsia" w:ascii="宋体" w:hAnsi="宋体"/>
          <w:sz w:val="24"/>
        </w:rPr>
        <w:t>能满足教学工作的需要。专业带头人由具有副教授及以上职称的教师担任，能够站在</w:t>
      </w:r>
      <w:r>
        <w:rPr>
          <w:rFonts w:hint="eastAsia" w:ascii="宋体" w:hAnsi="宋体"/>
          <w:sz w:val="24"/>
          <w:lang w:val="en-US" w:eastAsia="zh-CN"/>
        </w:rPr>
        <w:t>人力资源管理</w:t>
      </w:r>
      <w:r>
        <w:rPr>
          <w:rFonts w:hint="eastAsia" w:ascii="宋体" w:hAnsi="宋体"/>
          <w:sz w:val="24"/>
        </w:rPr>
        <w:t>专业领域发展前沿，熟悉行业企业最新技术动态，把握专业技术改革方向；骨干教师能够根据行业企业岗位群的需要开发课程，及时更新教学内容。</w:t>
      </w:r>
    </w:p>
    <w:p>
      <w:pPr>
        <w:spacing w:line="440" w:lineRule="exact"/>
        <w:ind w:firstLine="480" w:firstLineChars="200"/>
        <w:rPr>
          <w:rFonts w:hint="eastAsia"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既有教授、副教授、讲师、助教，学历、职称比较合理。</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为了让学习环节的顺利进行，契合实际的培养学生们的实践能力，学校建立了人力资源管理综合实训室</w:t>
      </w:r>
      <w:r>
        <w:rPr>
          <w:rFonts w:hint="eastAsia" w:ascii="宋体" w:hAnsi="宋体"/>
          <w:sz w:val="24"/>
          <w:lang w:eastAsia="zh-CN"/>
        </w:rPr>
        <w:t>、</w:t>
      </w:r>
      <w:r>
        <w:rPr>
          <w:rFonts w:hint="eastAsia" w:ascii="宋体" w:hAnsi="宋体"/>
          <w:sz w:val="24"/>
        </w:rPr>
        <w:t>商务礼仪实训室</w:t>
      </w:r>
      <w:r>
        <w:rPr>
          <w:rFonts w:hint="eastAsia" w:ascii="宋体" w:hAnsi="宋体"/>
          <w:sz w:val="24"/>
          <w:lang w:eastAsia="zh-CN"/>
        </w:rPr>
        <w:t>、</w:t>
      </w:r>
      <w:r>
        <w:rPr>
          <w:rFonts w:hint="eastAsia" w:ascii="宋体" w:hAnsi="宋体"/>
          <w:sz w:val="24"/>
        </w:rPr>
        <w:t>VBSE虚拟社会商业环境实训中心</w:t>
      </w:r>
      <w:r>
        <w:rPr>
          <w:rFonts w:hint="eastAsia" w:ascii="宋体" w:hAnsi="宋体"/>
          <w:sz w:val="24"/>
          <w:lang w:eastAsia="zh-CN"/>
        </w:rPr>
        <w:t>、</w:t>
      </w:r>
      <w:r>
        <w:rPr>
          <w:rFonts w:hint="eastAsia" w:ascii="宋体" w:hAnsi="宋体"/>
          <w:sz w:val="24"/>
        </w:rPr>
        <w:t>人力资源管理运作沙盘实训室</w:t>
      </w:r>
      <w:r>
        <w:rPr>
          <w:rFonts w:hint="eastAsia" w:ascii="宋体" w:hAnsi="宋体"/>
          <w:sz w:val="24"/>
          <w:lang w:eastAsia="zh-CN"/>
        </w:rPr>
        <w:t>、</w:t>
      </w:r>
      <w:r>
        <w:rPr>
          <w:rFonts w:hint="eastAsia" w:ascii="宋体" w:hAnsi="宋体"/>
          <w:sz w:val="24"/>
        </w:rPr>
        <w:t>人力资源信息系统实训室等，并能够</w:t>
      </w:r>
      <w:r>
        <w:rPr>
          <w:rFonts w:hint="eastAsia" w:ascii="宋体" w:hAnsi="宋体"/>
          <w:sz w:val="24"/>
          <w:lang w:eastAsia="zh-CN"/>
        </w:rPr>
        <w:t>较好地满足</w:t>
      </w:r>
      <w:r>
        <w:rPr>
          <w:rFonts w:hint="eastAsia" w:ascii="宋体" w:hAnsi="宋体"/>
          <w:sz w:val="24"/>
        </w:rPr>
        <w:t>教学要求。</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将所学习的内容应用到实践中，这是理论联系实际的重要教学环节，联系好当地的一些有关</w:t>
      </w:r>
      <w:r>
        <w:rPr>
          <w:rFonts w:hint="eastAsia" w:ascii="宋体" w:hAnsi="宋体"/>
          <w:sz w:val="24"/>
          <w:lang w:val="en-US" w:eastAsia="zh-CN"/>
        </w:rPr>
        <w:t>企业</w:t>
      </w:r>
      <w:r>
        <w:rPr>
          <w:rFonts w:hint="eastAsia" w:ascii="宋体" w:hAnsi="宋体"/>
          <w:sz w:val="24"/>
        </w:rPr>
        <w:t>，建立了长期的友好合作关系，如江门市昊博拓展培训有限公司、江门市蓬江区星辉教育咨询服务中心、广州辉彩文化传播有限公司、广东万邦通盈投资管理有限公司、浙江大鑫商品经营有限公司等建立长期的友好合作关系，为本专业的学生提供毕业实习基地。</w:t>
      </w: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hint="eastAsia"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hint="eastAsia" w:ascii="宋体" w:hAnsi="宋体"/>
          <w:sz w:val="24"/>
        </w:rPr>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NQA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uNQAI5AgAAcAQAAA4AAAAAAAAAAQAgAAAAHwEAAGRycy9lMm9Eb2Mu&#10;eG1sUEsFBgAAAAAGAAYAWQEAAMo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6BCB2"/>
    <w:multiLevelType w:val="singleLevel"/>
    <w:tmpl w:val="1616BCB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NjMwNzczMDUzOGMxYTUwNzQ2YzE5MWMwMzcyNDkifQ=="/>
  </w:docVars>
  <w:rsids>
    <w:rsidRoot w:val="00000000"/>
    <w:rsid w:val="00270BE1"/>
    <w:rsid w:val="00D246C5"/>
    <w:rsid w:val="01B666C0"/>
    <w:rsid w:val="02F9614C"/>
    <w:rsid w:val="03912F41"/>
    <w:rsid w:val="04AD3DAA"/>
    <w:rsid w:val="054378C6"/>
    <w:rsid w:val="05445D91"/>
    <w:rsid w:val="054F2B3A"/>
    <w:rsid w:val="066B5A5F"/>
    <w:rsid w:val="08163A15"/>
    <w:rsid w:val="08907C6B"/>
    <w:rsid w:val="08EB30F3"/>
    <w:rsid w:val="0A375EC4"/>
    <w:rsid w:val="0A8A2498"/>
    <w:rsid w:val="0A976DD4"/>
    <w:rsid w:val="0BD34F24"/>
    <w:rsid w:val="0BF33AAB"/>
    <w:rsid w:val="0C4D690D"/>
    <w:rsid w:val="0E7A5E61"/>
    <w:rsid w:val="0F827BE2"/>
    <w:rsid w:val="101E2165"/>
    <w:rsid w:val="10EA0134"/>
    <w:rsid w:val="114F61E9"/>
    <w:rsid w:val="11EE5A02"/>
    <w:rsid w:val="129B4F8C"/>
    <w:rsid w:val="135950FD"/>
    <w:rsid w:val="135B5909"/>
    <w:rsid w:val="14221993"/>
    <w:rsid w:val="14DC1B42"/>
    <w:rsid w:val="15AA1C40"/>
    <w:rsid w:val="18223576"/>
    <w:rsid w:val="182E0907"/>
    <w:rsid w:val="18BC4164"/>
    <w:rsid w:val="1A2F381C"/>
    <w:rsid w:val="1A665377"/>
    <w:rsid w:val="1AE94FB9"/>
    <w:rsid w:val="1C760ACE"/>
    <w:rsid w:val="1C9571A6"/>
    <w:rsid w:val="1D085BCA"/>
    <w:rsid w:val="1D1125A5"/>
    <w:rsid w:val="1FBA5176"/>
    <w:rsid w:val="20E20E44"/>
    <w:rsid w:val="21E26E4D"/>
    <w:rsid w:val="21FE70B4"/>
    <w:rsid w:val="221C3830"/>
    <w:rsid w:val="229B128E"/>
    <w:rsid w:val="22C86B10"/>
    <w:rsid w:val="22D16A5E"/>
    <w:rsid w:val="243D36B9"/>
    <w:rsid w:val="24A0493A"/>
    <w:rsid w:val="25FC0296"/>
    <w:rsid w:val="26A30712"/>
    <w:rsid w:val="27271343"/>
    <w:rsid w:val="27A6495D"/>
    <w:rsid w:val="28A8350F"/>
    <w:rsid w:val="297939AC"/>
    <w:rsid w:val="2A554419"/>
    <w:rsid w:val="2B3202B6"/>
    <w:rsid w:val="2B8E7494"/>
    <w:rsid w:val="2BAC59C2"/>
    <w:rsid w:val="2C7548FE"/>
    <w:rsid w:val="2D6D1A79"/>
    <w:rsid w:val="2E093550"/>
    <w:rsid w:val="2E3B36CE"/>
    <w:rsid w:val="2E4944EB"/>
    <w:rsid w:val="302E3742"/>
    <w:rsid w:val="303B19BB"/>
    <w:rsid w:val="310149B3"/>
    <w:rsid w:val="3106646D"/>
    <w:rsid w:val="33F02AD9"/>
    <w:rsid w:val="34603945"/>
    <w:rsid w:val="34B85CD0"/>
    <w:rsid w:val="35EA1EB9"/>
    <w:rsid w:val="361C228F"/>
    <w:rsid w:val="3A630EEA"/>
    <w:rsid w:val="3C7E07FB"/>
    <w:rsid w:val="3D624A2B"/>
    <w:rsid w:val="3E92606C"/>
    <w:rsid w:val="3FBD127E"/>
    <w:rsid w:val="40632F94"/>
    <w:rsid w:val="42AE0712"/>
    <w:rsid w:val="43507D84"/>
    <w:rsid w:val="43776D56"/>
    <w:rsid w:val="44B65A2B"/>
    <w:rsid w:val="45CF69D6"/>
    <w:rsid w:val="46055930"/>
    <w:rsid w:val="463D7DE3"/>
    <w:rsid w:val="4698326B"/>
    <w:rsid w:val="46E40C9D"/>
    <w:rsid w:val="47CA7C6D"/>
    <w:rsid w:val="47D16EAB"/>
    <w:rsid w:val="47D46525"/>
    <w:rsid w:val="4A9D5A34"/>
    <w:rsid w:val="4AD77211"/>
    <w:rsid w:val="4BE8748A"/>
    <w:rsid w:val="4EE74D90"/>
    <w:rsid w:val="4FEC6BEF"/>
    <w:rsid w:val="50A373DC"/>
    <w:rsid w:val="52462715"/>
    <w:rsid w:val="52B551A5"/>
    <w:rsid w:val="53A21BCD"/>
    <w:rsid w:val="53E43F94"/>
    <w:rsid w:val="54EA149F"/>
    <w:rsid w:val="558F6778"/>
    <w:rsid w:val="55B85837"/>
    <w:rsid w:val="57BD401B"/>
    <w:rsid w:val="5A2D5D8E"/>
    <w:rsid w:val="5B773940"/>
    <w:rsid w:val="5D567DBE"/>
    <w:rsid w:val="5FA6034F"/>
    <w:rsid w:val="621A75DD"/>
    <w:rsid w:val="625978FB"/>
    <w:rsid w:val="62A246C3"/>
    <w:rsid w:val="62EE2739"/>
    <w:rsid w:val="63E91153"/>
    <w:rsid w:val="6457430E"/>
    <w:rsid w:val="66086EEF"/>
    <w:rsid w:val="661E50E3"/>
    <w:rsid w:val="669C79BD"/>
    <w:rsid w:val="66A17AC3"/>
    <w:rsid w:val="6751101F"/>
    <w:rsid w:val="67DD0C31"/>
    <w:rsid w:val="681B16E3"/>
    <w:rsid w:val="68906041"/>
    <w:rsid w:val="691B454C"/>
    <w:rsid w:val="69F04FE9"/>
    <w:rsid w:val="69F543AD"/>
    <w:rsid w:val="6A4B066B"/>
    <w:rsid w:val="6B1C0583"/>
    <w:rsid w:val="6B3E4C7D"/>
    <w:rsid w:val="6BE31593"/>
    <w:rsid w:val="6C5F07DA"/>
    <w:rsid w:val="6D322A9B"/>
    <w:rsid w:val="6D7D784F"/>
    <w:rsid w:val="6DD403EB"/>
    <w:rsid w:val="6EA6211A"/>
    <w:rsid w:val="6EB37970"/>
    <w:rsid w:val="6EFC61DE"/>
    <w:rsid w:val="71151E14"/>
    <w:rsid w:val="71256A91"/>
    <w:rsid w:val="71FF50A3"/>
    <w:rsid w:val="72275320"/>
    <w:rsid w:val="725105EF"/>
    <w:rsid w:val="72E651DB"/>
    <w:rsid w:val="73557B79"/>
    <w:rsid w:val="73C05A2C"/>
    <w:rsid w:val="74C94DB4"/>
    <w:rsid w:val="755521A4"/>
    <w:rsid w:val="76C70E7F"/>
    <w:rsid w:val="773D55E5"/>
    <w:rsid w:val="791505C8"/>
    <w:rsid w:val="7ADD38FD"/>
    <w:rsid w:val="7BBD76B7"/>
    <w:rsid w:val="7DA24BCE"/>
    <w:rsid w:val="7DD902AE"/>
    <w:rsid w:val="7E0E57E0"/>
    <w:rsid w:val="7EEA1F22"/>
    <w:rsid w:val="7F4C0A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rPr>
  </w:style>
  <w:style w:type="character" w:styleId="5">
    <w:name w:val="Emphasis"/>
    <w:basedOn w:val="4"/>
    <w:qFormat/>
    <w:uiPriority w:val="0"/>
    <w:rPr>
      <w:i/>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4655</Words>
  <Characters>5092</Characters>
  <Lines>0</Lines>
  <Paragraphs>0</Paragraphs>
  <TotalTime>1</TotalTime>
  <ScaleCrop>false</ScaleCrop>
  <LinksUpToDate>false</LinksUpToDate>
  <CharactersWithSpaces>5203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2021-01-16T16:40:00Z</dcterms:created>
  <dc:creator>86134</dc:creator>
  <cp:lastModifiedBy>二十五画生</cp:lastModifiedBy>
  <dcterms:modified xsi:type="dcterms:W3CDTF">2022-12-29T09:35:12Z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14574340EAA44DE6A10B0573F02F4F2C</vt:lpwstr>
  </property>
</Properties>
</file>