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p>
    <w:p>
      <w:pPr>
        <w:widowControl/>
        <w:spacing w:before="100" w:beforeAutospacing="1" w:after="100" w:afterAutospacing="1"/>
        <w:jc w:val="center"/>
        <w:outlineLvl w:val="0"/>
        <w:rPr>
          <w:b/>
          <w:bCs/>
          <w:kern w:val="44"/>
          <w:sz w:val="32"/>
          <w:szCs w:val="44"/>
        </w:rPr>
      </w:pPr>
      <w:r>
        <w:rPr>
          <w:rFonts w:hint="eastAsia"/>
          <w:b/>
          <w:bCs/>
          <w:kern w:val="44"/>
          <w:sz w:val="32"/>
          <w:szCs w:val="44"/>
          <w:lang w:val="en-US" w:eastAsia="zh-CN"/>
        </w:rPr>
        <w:t>电力系统自动化</w:t>
      </w:r>
      <w:r>
        <w:rPr>
          <w:rFonts w:hint="eastAsia"/>
          <w:b/>
          <w:bCs/>
          <w:kern w:val="44"/>
          <w:sz w:val="32"/>
          <w:szCs w:val="44"/>
        </w:rPr>
        <w:t>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sz w:val="24"/>
          <w:lang w:val="en-US" w:eastAsia="zh-CN"/>
        </w:rPr>
        <w:t>电力系统自动化</w:t>
      </w:r>
      <w:r>
        <w:rPr>
          <w:rFonts w:hint="eastAsia"/>
          <w:sz w:val="24"/>
        </w:rPr>
        <w:t>技术</w:t>
      </w:r>
    </w:p>
    <w:p>
      <w:pPr>
        <w:spacing w:line="440" w:lineRule="exact"/>
        <w:rPr>
          <w:rFonts w:ascii="宋体" w:hAnsi="宋体"/>
          <w:sz w:val="24"/>
        </w:rPr>
      </w:pPr>
      <w:r>
        <w:rPr>
          <w:rFonts w:hint="eastAsia" w:ascii="宋体" w:hAnsi="宋体"/>
          <w:b/>
          <w:bCs/>
          <w:sz w:val="24"/>
        </w:rPr>
        <w:t xml:space="preserve">专业代码  </w:t>
      </w:r>
      <w:r>
        <w:rPr>
          <w:rFonts w:hint="eastAsia"/>
          <w:sz w:val="24"/>
          <w:lang w:val="en-US" w:eastAsia="zh-CN"/>
        </w:rPr>
        <w:t>430105</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cs="Arial"/>
          <w:kern w:val="0"/>
          <w:sz w:val="24"/>
        </w:rPr>
        <w:t>本专业主要面向电力系统、供电局、各级变电站、发电厂以及大中型用电企业。学生毕业后</w:t>
      </w:r>
      <w:r>
        <w:rPr>
          <w:rFonts w:hint="eastAsia" w:ascii="宋体" w:hAnsi="宋体"/>
          <w:sz w:val="24"/>
        </w:rPr>
        <w:t>主要从事电力工程图纸的绘制；电力系统自动控制设备的调试、操作、维护；电力自动控制系统运行管理；电网、各级变电站、发电厂及电力生产或用电企业的供电、配电、调度的工作。就业岗位群</w:t>
      </w:r>
      <w:r>
        <w:rPr>
          <w:rFonts w:hint="eastAsia" w:ascii="宋体" w:hAnsi="宋体"/>
          <w:kern w:val="0"/>
          <w:sz w:val="24"/>
        </w:rPr>
        <w:t>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0" w:type="auto"/>
        <w:tblInd w:w="0" w:type="dxa"/>
        <w:tblLayout w:type="fixed"/>
        <w:tblCellMar>
          <w:top w:w="28" w:type="dxa"/>
          <w:left w:w="108" w:type="dxa"/>
          <w:bottom w:w="28" w:type="dxa"/>
          <w:right w:w="108" w:type="dxa"/>
        </w:tblCellMar>
      </w:tblPr>
      <w:tblGrid>
        <w:gridCol w:w="2235"/>
        <w:gridCol w:w="3969"/>
        <w:gridCol w:w="2667"/>
      </w:tblGrid>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就业范围</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初始岗位群</w:t>
            </w: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发展岗位群</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电力工程设计</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电力工程图纸绘图员，助理工程师</w:t>
            </w:r>
          </w:p>
          <w:p>
            <w:pPr>
              <w:jc w:val="center"/>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电力工程师</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r>
              <w:rPr>
                <w:rFonts w:hint="eastAsia" w:ascii="宋体" w:hAnsi="宋体"/>
              </w:rPr>
              <w:t>电力系统的自动控制</w:t>
            </w:r>
          </w:p>
        </w:tc>
        <w:tc>
          <w:tcPr>
            <w:tcW w:w="3969" w:type="dxa"/>
            <w:tcBorders>
              <w:top w:val="single" w:color="auto" w:sz="4" w:space="0"/>
              <w:left w:val="nil"/>
              <w:bottom w:val="single" w:color="auto" w:sz="4" w:space="0"/>
              <w:right w:val="single" w:color="auto" w:sz="4" w:space="0"/>
            </w:tcBorders>
            <w:shd w:val="clear" w:color="auto" w:fill="FFFFFF"/>
            <w:noWrap w:val="0"/>
            <w:vAlign w:val="center"/>
          </w:tcPr>
          <w:p>
            <w:pPr>
              <w:jc w:val="left"/>
              <w:rPr>
                <w:rFonts w:hint="eastAsia" w:ascii="宋体" w:hAnsi="宋体"/>
              </w:rPr>
            </w:pPr>
            <w:r>
              <w:rPr>
                <w:rFonts w:hint="eastAsia" w:ascii="宋体" w:hAnsi="宋体"/>
              </w:rPr>
              <w:t xml:space="preserve">   电力系统自动控制设备的装配、调试、操作、维护员，电力自动控制系统运行管理员</w:t>
            </w:r>
          </w:p>
          <w:p>
            <w:pPr>
              <w:jc w:val="left"/>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pPr>
              <w:jc w:val="left"/>
              <w:rPr>
                <w:rFonts w:ascii="宋体" w:hAnsi="宋体"/>
                <w:szCs w:val="21"/>
              </w:rPr>
            </w:pPr>
            <w:r>
              <w:rPr>
                <w:rFonts w:hint="eastAsia" w:ascii="宋体" w:hAnsi="宋体"/>
              </w:rPr>
              <w:t xml:space="preserve">  电网自动控制工程师</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供配电</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电力配电、调度员</w:t>
            </w: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电力调度工程师及管理员</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本专业培养德、智、体、美全面发展，具有良好的职业道德、较高的职业素质和创新创业精神，掌握电力系统自动化技术专业知识，能从事</w:t>
      </w:r>
      <w:r>
        <w:rPr>
          <w:rFonts w:ascii="Verdana" w:hAnsi="Verdana"/>
          <w:sz w:val="24"/>
        </w:rPr>
        <w:t>电力系统自动化设备及工厂电</w:t>
      </w:r>
      <w:r>
        <w:rPr>
          <w:rFonts w:hint="eastAsia" w:ascii="Verdana" w:hAnsi="Verdana" w:cs="Verdana"/>
          <w:sz w:val="24"/>
        </w:rPr>
        <w:t>力</w:t>
      </w:r>
      <w:r>
        <w:rPr>
          <w:rFonts w:ascii="Verdana" w:hAnsi="Verdana"/>
          <w:sz w:val="24"/>
        </w:rPr>
        <w:t>设备的安装、调试、维护、维修</w:t>
      </w:r>
      <w:r>
        <w:rPr>
          <w:rFonts w:hint="eastAsia" w:ascii="Verdana" w:hAnsi="Verdana" w:cs="Verdana"/>
          <w:sz w:val="24"/>
        </w:rPr>
        <w:t>；</w:t>
      </w:r>
      <w:r>
        <w:rPr>
          <w:rFonts w:hint="eastAsia" w:ascii="宋体" w:hAnsi="宋体"/>
          <w:sz w:val="24"/>
        </w:rPr>
        <w:t>电能生产、传输、调度等自动化控制；电力施工技术组织与管理等工作的高素质技术技能人才。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w:t>
      </w:r>
      <w:r>
        <w:rPr>
          <w:rFonts w:hint="eastAsia" w:ascii="宋体" w:hAnsi="宋体"/>
          <w:sz w:val="24"/>
          <w:lang w:val="en-US" w:eastAsia="zh-CN"/>
        </w:rPr>
        <w:t>电力系统自动化</w:t>
      </w:r>
      <w:r>
        <w:rPr>
          <w:rFonts w:hint="eastAsia" w:ascii="宋体" w:hAnsi="宋体"/>
          <w:sz w:val="24"/>
        </w:rPr>
        <w:t>技术更新和适应新环境的能力，具有</w:t>
      </w:r>
      <w:r>
        <w:rPr>
          <w:rFonts w:hint="eastAsia" w:ascii="宋体" w:hAnsi="宋体"/>
          <w:sz w:val="24"/>
          <w:lang w:val="en-US" w:eastAsia="zh-CN"/>
        </w:rPr>
        <w:t>电力系统设计的</w:t>
      </w:r>
      <w:r>
        <w:rPr>
          <w:rFonts w:hint="eastAsia" w:ascii="宋体" w:hAnsi="宋体"/>
          <w:sz w:val="24"/>
        </w:rPr>
        <w:t>能力，</w:t>
      </w:r>
      <w:r>
        <w:rPr>
          <w:rFonts w:hint="eastAsia" w:ascii="宋体" w:hAnsi="宋体"/>
          <w:sz w:val="24"/>
          <w:lang w:val="en-US" w:eastAsia="zh-CN"/>
        </w:rPr>
        <w:t>电力电子技术系统设计</w:t>
      </w:r>
      <w:r>
        <w:rPr>
          <w:rFonts w:hint="eastAsia" w:ascii="宋体" w:hAnsi="宋体"/>
          <w:sz w:val="24"/>
        </w:rPr>
        <w:t>能力，</w:t>
      </w:r>
      <w:r>
        <w:rPr>
          <w:rFonts w:hint="eastAsia" w:ascii="宋体" w:hAnsi="宋体"/>
          <w:sz w:val="24"/>
          <w:lang w:val="en-US" w:eastAsia="zh-CN"/>
        </w:rPr>
        <w:t>继电保护系统设计</w:t>
      </w:r>
      <w:r>
        <w:rPr>
          <w:rFonts w:hint="eastAsia" w:ascii="宋体" w:hAnsi="宋体"/>
          <w:sz w:val="24"/>
        </w:rPr>
        <w:t>能力，</w:t>
      </w:r>
      <w:r>
        <w:rPr>
          <w:rFonts w:hint="eastAsia" w:ascii="宋体" w:hAnsi="宋体"/>
          <w:sz w:val="24"/>
          <w:lang w:val="en-US" w:eastAsia="zh-CN"/>
        </w:rPr>
        <w:t>供配电系统设计的</w:t>
      </w:r>
      <w:r>
        <w:rPr>
          <w:rFonts w:hint="eastAsia" w:ascii="宋体" w:hAnsi="宋体"/>
          <w:sz w:val="24"/>
        </w:rPr>
        <w:t>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（1）掌握本专业所必需的法律法规</w:t>
      </w:r>
      <w:r>
        <w:rPr>
          <w:rFonts w:hint="eastAsia" w:ascii="宋体" w:hAnsi="宋体"/>
          <w:sz w:val="24"/>
          <w:lang w:eastAsia="zh-CN"/>
        </w:rPr>
        <w:t>、</w:t>
      </w:r>
      <w:r>
        <w:rPr>
          <w:rFonts w:hint="eastAsia" w:ascii="宋体" w:hAnsi="宋体"/>
          <w:sz w:val="24"/>
        </w:rPr>
        <w:t>计算机等基础知识。</w:t>
      </w:r>
    </w:p>
    <w:p>
      <w:pPr>
        <w:spacing w:line="440" w:lineRule="exact"/>
        <w:ind w:firstLine="480" w:firstLineChars="200"/>
        <w:rPr>
          <w:rFonts w:ascii="宋体" w:hAnsi="宋体"/>
          <w:sz w:val="24"/>
        </w:rPr>
      </w:pPr>
      <w:r>
        <w:rPr>
          <w:rFonts w:hint="eastAsia" w:ascii="宋体" w:hAnsi="宋体"/>
          <w:sz w:val="24"/>
        </w:rPr>
        <w:t>（2）掌握本专业所必需的传感器技术</w:t>
      </w:r>
      <w:r>
        <w:rPr>
          <w:rFonts w:hint="eastAsia" w:ascii="宋体" w:hAnsi="宋体"/>
          <w:sz w:val="24"/>
          <w:lang w:eastAsia="zh-CN"/>
        </w:rPr>
        <w:t>、</w:t>
      </w:r>
      <w:r>
        <w:rPr>
          <w:rFonts w:hint="eastAsia" w:ascii="宋体" w:hAnsi="宋体"/>
          <w:sz w:val="24"/>
        </w:rPr>
        <w:t>自动控制原理</w:t>
      </w:r>
      <w:r>
        <w:rPr>
          <w:rFonts w:hint="eastAsia" w:ascii="宋体" w:hAnsi="宋体"/>
          <w:sz w:val="24"/>
          <w:lang w:eastAsia="zh-CN"/>
        </w:rPr>
        <w:t>、</w:t>
      </w:r>
      <w:r>
        <w:rPr>
          <w:rFonts w:hint="eastAsia" w:ascii="宋体" w:hAnsi="宋体"/>
          <w:sz w:val="24"/>
        </w:rPr>
        <w:t>电力系统等专业基础知识。</w:t>
      </w:r>
    </w:p>
    <w:p>
      <w:pPr>
        <w:spacing w:line="440" w:lineRule="exact"/>
        <w:ind w:firstLine="480" w:firstLineChars="200"/>
        <w:rPr>
          <w:rFonts w:ascii="宋体" w:hAnsi="宋体"/>
          <w:sz w:val="24"/>
        </w:rPr>
      </w:pPr>
      <w:r>
        <w:rPr>
          <w:rFonts w:hint="eastAsia" w:ascii="宋体" w:hAnsi="宋体"/>
          <w:sz w:val="24"/>
        </w:rPr>
        <w:t>（3）掌握电力电子技术、电机应用与维修、PLC控制技术</w:t>
      </w:r>
      <w:r>
        <w:rPr>
          <w:rFonts w:hint="eastAsia" w:ascii="宋体" w:hAnsi="宋体"/>
          <w:sz w:val="24"/>
          <w:lang w:eastAsia="zh-CN"/>
        </w:rPr>
        <w:t>、</w:t>
      </w:r>
      <w:r>
        <w:rPr>
          <w:rFonts w:hint="eastAsia" w:ascii="宋体" w:hAnsi="宋体"/>
          <w:sz w:val="24"/>
        </w:rPr>
        <w:t>电力系统继电保护</w:t>
      </w:r>
      <w:r>
        <w:rPr>
          <w:rFonts w:hint="eastAsia" w:ascii="宋体" w:hAnsi="宋体"/>
          <w:sz w:val="24"/>
          <w:lang w:eastAsia="zh-CN"/>
        </w:rPr>
        <w:t>、</w:t>
      </w:r>
      <w:r>
        <w:rPr>
          <w:rFonts w:hint="eastAsia" w:ascii="宋体" w:hAnsi="宋体"/>
          <w:sz w:val="24"/>
        </w:rPr>
        <w:t>变电站综合自动化技术</w:t>
      </w:r>
      <w:r>
        <w:rPr>
          <w:rFonts w:hint="eastAsia" w:ascii="宋体" w:hAnsi="宋体"/>
          <w:sz w:val="24"/>
          <w:lang w:eastAsia="zh-CN"/>
        </w:rPr>
        <w:t>、</w:t>
      </w:r>
      <w:r>
        <w:rPr>
          <w:rFonts w:hint="eastAsia" w:ascii="宋体" w:hAnsi="宋体"/>
          <w:sz w:val="24"/>
        </w:rPr>
        <w:t>电力系统自动化技术</w:t>
      </w:r>
      <w:r>
        <w:rPr>
          <w:rFonts w:hint="eastAsia" w:ascii="宋体" w:hAnsi="宋体"/>
          <w:sz w:val="24"/>
          <w:lang w:eastAsia="zh-CN"/>
        </w:rPr>
        <w:t>、</w:t>
      </w:r>
      <w:r>
        <w:rPr>
          <w:rFonts w:hint="eastAsia" w:ascii="宋体" w:hAnsi="宋体"/>
          <w:sz w:val="24"/>
        </w:rPr>
        <w:t>电力施工及管理</w:t>
      </w:r>
      <w:r>
        <w:rPr>
          <w:rFonts w:hint="eastAsia" w:ascii="宋体" w:hAnsi="宋体"/>
          <w:sz w:val="24"/>
          <w:lang w:eastAsia="zh-CN"/>
        </w:rPr>
        <w:t>、</w:t>
      </w:r>
      <w:r>
        <w:rPr>
          <w:rFonts w:hint="eastAsia" w:ascii="宋体" w:hAnsi="宋体"/>
          <w:sz w:val="24"/>
        </w:rPr>
        <w:t>电力系统电气设备等核心专业知识。</w:t>
      </w:r>
    </w:p>
    <w:p>
      <w:pPr>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）基础理论知识：掌握电力系统基础知识、计算机基础知识、传感器技术和自动控制原理的基本理论和分析方法。</w:t>
      </w:r>
    </w:p>
    <w:p>
      <w:pPr>
        <w:spacing w:line="44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）专业理论知识：掌握电力电子技术、电机应用与维修、PLC控制技术、电力系统继电保护、变电站综合自动化技术、电力系统自动化技术、电力施工及管理、电力拖动、电力系统电气设备等专业基本理论知识。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spacing w:line="440" w:lineRule="exact"/>
        <w:ind w:firstLine="480" w:firstLineChars="200"/>
        <w:rPr>
          <w:color w:val="auto"/>
          <w:sz w:val="24"/>
        </w:rPr>
      </w:pPr>
      <w:r>
        <w:rPr>
          <w:rFonts w:hint="eastAsia" w:cs="宋体"/>
          <w:color w:val="auto"/>
          <w:kern w:val="0"/>
          <w:sz w:val="24"/>
          <w:szCs w:val="21"/>
          <w:lang w:bidi="ar"/>
        </w:rPr>
        <w:t xml:space="preserve">（1）具备对新知识、新技能的学习能力和创新创业能力；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（2）具备电气设备安装、监测与维护能力；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（3）具备正确使用电工电子仪表和常用测试仪器的应用能力；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（4）具备变电站仿真技术的运用能力；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（5）具备自动控制的调试与维护能力；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（6）具备电力生产安全意识及触电紧急救护能力； </w:t>
      </w:r>
    </w:p>
    <w:p>
      <w:pPr>
        <w:widowControl/>
        <w:spacing w:line="440" w:lineRule="exact"/>
        <w:ind w:firstLine="480" w:firstLineChars="200"/>
        <w:rPr>
          <w:rFonts w:hint="eastAsia" w:ascii="宋体" w:hAnsi="宋体" w:cs="宋体"/>
          <w:color w:val="auto"/>
          <w:sz w:val="24"/>
        </w:rPr>
      </w:pPr>
      <w:r>
        <w:rPr>
          <w:rFonts w:hint="eastAsia" w:cs="宋体"/>
          <w:color w:val="auto"/>
          <w:kern w:val="0"/>
          <w:sz w:val="24"/>
          <w:szCs w:val="21"/>
          <w:lang w:bidi="ar"/>
        </w:rPr>
        <w:t>（7）具备用计算机辅助绘图的能力；</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（8）掌握本专业基本技能，具有熟练应用和操作CAD软件，并具有阅读、绘制和设计电力工程图纸的能力；</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（9）具有电力系统自动控制设备的装配、调试、操作，电力自动控制系统运行管理的能力；</w:t>
      </w:r>
    </w:p>
    <w:p>
      <w:pPr>
        <w:spacing w:line="440" w:lineRule="exact"/>
        <w:ind w:firstLine="480" w:firstLineChars="200"/>
        <w:rPr>
          <w:rFonts w:hint="eastAsia" w:ascii="宋体" w:hAnsi="宋体"/>
          <w:kern w:val="0"/>
          <w:sz w:val="24"/>
        </w:rPr>
      </w:pPr>
      <w:r>
        <w:rPr>
          <w:rFonts w:hint="eastAsia" w:ascii="宋体" w:hAnsi="宋体" w:cs="宋体"/>
          <w:color w:val="auto"/>
          <w:sz w:val="24"/>
        </w:rPr>
        <w:t>（10）掌握电力系统自动化、电力系统继电保护和变电站综合自动化等技术。</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电力系统自动化技术</w:t>
      </w:r>
      <w:r>
        <w:rPr>
          <w:rFonts w:hint="eastAsia" w:ascii="宋体" w:hAnsi="宋体"/>
          <w:sz w:val="24"/>
        </w:rPr>
        <w:t>专业的学生在校学习期间通过培训考核，取得下表中一至两项技能证书：</w:t>
      </w:r>
    </w:p>
    <w:p>
      <w:pPr>
        <w:spacing w:line="440" w:lineRule="exact"/>
        <w:ind w:firstLine="480" w:firstLineChars="200"/>
        <w:rPr>
          <w:rFonts w:hint="eastAsia" w:ascii="宋体" w:hAnsi="宋体"/>
          <w:sz w:val="24"/>
        </w:rPr>
      </w:pP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电力系统自动化</w:t>
      </w:r>
      <w:r>
        <w:rPr>
          <w:rFonts w:hint="eastAsia" w:ascii="宋体" w:hAnsi="宋体"/>
          <w:b/>
          <w:bCs/>
          <w:sz w:val="24"/>
        </w:rPr>
        <w:t>技术专业技能资格证书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91"/>
        <w:gridCol w:w="65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序号</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证书名称</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等级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二维CAD电子电气绘图师</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国家制造业信息化培训中心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电工证</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江门市职业技能鉴定指导中心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3</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高压电工上岗证</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国家安全生产监督管理总局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800" w:type="dxa"/>
            <w:noWrap w:val="0"/>
            <w:vAlign w:val="center"/>
          </w:tcPr>
          <w:p>
            <w:pPr>
              <w:jc w:val="center"/>
              <w:rPr>
                <w:rFonts w:hint="eastAsia" w:ascii="宋体" w:hAnsi="宋体" w:cs="宋体"/>
                <w:color w:val="auto"/>
                <w:szCs w:val="21"/>
              </w:rPr>
            </w:pPr>
            <w:r>
              <w:rPr>
                <w:rFonts w:hint="eastAsia" w:ascii="宋体" w:hAnsi="宋体" w:cs="宋体"/>
                <w:color w:val="auto"/>
                <w:szCs w:val="21"/>
              </w:rPr>
              <w:t>4</w:t>
            </w:r>
          </w:p>
        </w:tc>
        <w:tc>
          <w:tcPr>
            <w:tcW w:w="279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变电设备检修工</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pPr>
              <w:jc w:val="center"/>
              <w:rPr>
                <w:rFonts w:hint="eastAsia" w:ascii="宋体" w:hAnsi="宋体" w:cs="宋体"/>
                <w:color w:val="auto"/>
                <w:szCs w:val="21"/>
              </w:rPr>
            </w:pPr>
            <w:r>
              <w:rPr>
                <w:rFonts w:hint="eastAsia" w:ascii="宋体" w:hAnsi="宋体" w:cs="宋体"/>
                <w:color w:val="auto"/>
                <w:szCs w:val="21"/>
              </w:rPr>
              <w:t>国家职业技能鉴定中心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0" w:type="dxa"/>
            <w:noWrap w:val="0"/>
            <w:vAlign w:val="center"/>
          </w:tcPr>
          <w:p>
            <w:pPr>
              <w:jc w:val="center"/>
              <w:rPr>
                <w:rFonts w:hint="eastAsia" w:ascii="宋体" w:hAnsi="宋体" w:cs="宋体"/>
                <w:color w:val="auto"/>
                <w:szCs w:val="21"/>
              </w:rPr>
            </w:pPr>
            <w:r>
              <w:rPr>
                <w:rFonts w:hint="eastAsia" w:ascii="宋体" w:hAnsi="宋体" w:cs="宋体"/>
                <w:color w:val="auto"/>
                <w:szCs w:val="21"/>
              </w:rPr>
              <w:t>5</w:t>
            </w:r>
          </w:p>
        </w:tc>
        <w:tc>
          <w:tcPr>
            <w:tcW w:w="279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发电机检修工</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top"/>
          </w:tcPr>
          <w:p>
            <w:pPr>
              <w:jc w:val="center"/>
              <w:rPr>
                <w:color w:val="auto"/>
              </w:rPr>
            </w:pPr>
            <w:r>
              <w:rPr>
                <w:rFonts w:hint="eastAsia" w:ascii="宋体" w:hAnsi="宋体" w:cs="宋体"/>
                <w:color w:val="auto"/>
                <w:szCs w:val="21"/>
              </w:rPr>
              <w:t>国家职业技能鉴定中心</w:t>
            </w:r>
          </w:p>
        </w:tc>
      </w:tr>
    </w:tbl>
    <w:p>
      <w:pPr>
        <w:numPr>
          <w:ilvl w:val="0"/>
          <w:numId w:val="0"/>
        </w:numPr>
        <w:spacing w:line="440" w:lineRule="exact"/>
        <w:rPr>
          <w:rFonts w:hint="eastAsia" w:ascii="宋体" w:hAnsi="宋体"/>
          <w:b/>
          <w:bCs/>
          <w:sz w:val="24"/>
          <w:lang w:val="en-US" w:eastAsia="zh-CN"/>
        </w:rPr>
      </w:pPr>
      <w:r>
        <w:rPr>
          <w:rFonts w:hint="eastAsia" w:ascii="宋体" w:hAnsi="宋体"/>
          <w:b/>
          <w:bCs/>
          <w:sz w:val="24"/>
          <w:lang w:val="en-US" w:eastAsia="zh-CN"/>
        </w:rPr>
        <w:t>三、课程体系</w:t>
      </w:r>
    </w:p>
    <w:p>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pPr>
        <w:numPr>
          <w:ilvl w:val="0"/>
          <w:numId w:val="0"/>
        </w:numPr>
        <w:spacing w:line="440" w:lineRule="exact"/>
        <w:ind w:firstLine="480" w:firstLineChars="200"/>
        <w:rPr>
          <w:rFonts w:hint="eastAsia" w:ascii="宋体" w:hAnsi="宋体"/>
          <w:b w:val="0"/>
          <w:bCs w:val="0"/>
          <w:sz w:val="24"/>
          <w:lang w:val="en-US" w:eastAsia="zh-CN"/>
        </w:rPr>
      </w:pPr>
    </w:p>
    <w:p>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201930</wp:posOffset>
                </wp:positionV>
                <wp:extent cx="3408045" cy="1718945"/>
                <wp:effectExtent l="4445" t="4445" r="16510" b="16510"/>
                <wp:wrapNone/>
                <wp:docPr id="30" name="文本框 30"/>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15.9pt;height:135.35pt;width:268.35pt;z-index:251660288;mso-width-relative:page;mso-height-relative:page;" fillcolor="#FFFFFF" filled="t" stroked="t" coordsize="21600,21600" o:gfxdata="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Ba5Q2AAAAAoBAAAPAAAAAAAAAAEAIAAA&#10;ACIAAABkcnMvZG93bnJldi54bWxQSwECFAAUAAAACACHTuJA5CK//A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mc:Fallback>
        </mc:AlternateContent>
      </w:r>
    </w:p>
    <w:p>
      <w:pPr>
        <w:numPr>
          <w:ilvl w:val="0"/>
          <w:numId w:val="0"/>
        </w:numPr>
        <w:spacing w:line="440" w:lineRule="exact"/>
        <w:rPr>
          <w:rFonts w:hint="eastAsia" w:ascii="宋体" w:hAnsi="宋体"/>
          <w:b w:val="0"/>
          <w:bCs w:val="0"/>
          <w:sz w:val="24"/>
          <w:lang w:val="en-US" w:eastAsia="zh-CN"/>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10795" b="9525"/>
                <wp:wrapNone/>
                <wp:docPr id="38" name="文本框 38"/>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L31qYsOAgAAOA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6GY2QAAAAoBAAAPAAAAAAAAAAEA&#10;IAAAACIAAABkcnMvZG93bnJldi54bWxQSwECFAAUAAAACACHTuJAvfWpiw4CAAA4BAAADgAAAAAA&#10;AAABACAAAAAoAQAAZHJzL2Uyb0RvYy54bWxQSwUGAAAAAAYABgBZAQAAqAU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10795" b="8890"/>
                <wp:wrapNone/>
                <wp:docPr id="41" name="文本框 41"/>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DkrBdvCwIAADcEAAAOAAAAAAAAAAEA&#10;IAAAACc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6350" b="10160"/>
                <wp:wrapNone/>
                <wp:docPr id="31" name="文本框 31"/>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od5A9kAAAAJAQAADwAAAAAAAAABACAA&#10;AAAiAAAAZHJzL2Rvd25yZXYueG1sUEsBAhQAFAAAAAgAh07iQOrJ2bAMAgAAOAQAAA4AAAAAAAAA&#10;AQAgAAAAKAEAAGRycy9lMm9Eb2MueG1sUEsFBgAAAAAGAAYAWQEAAKYFA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8255"/>
                <wp:wrapNone/>
                <wp:docPr id="39" name="直接连接符 39"/>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y5j1wAAAAkBAAAPAAAAAAAAAAEAIAAAACIAAABkcnMvZG93&#10;bnJldi54bWxQSwECFAAUAAAACACHTuJAcTZSwAECAADyAwAADgAAAAAAAAABACAAAAAm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YqziNYAAAAJAQAADwAAAAAAAAABACAAAAAiAAAAZHJzL2Rvd25yZXYueG1sUEsB&#10;AhQAFAAAAAgAh07iQGf1Ucb3AQAA5wMAAA4AAAAAAAAAAQAgAAAAJQ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gLRfWAAAACAEAAA8AAAAAAAAAAQAgAAAAIgAAAGRycy9kb3ducmV2LnhtbFBL&#10;AQIUABQAAAAIAIdO4kCiaraB+AEAAOcDAAAOAAAAAAAAAAEAIAAAACUBAABkcnMvZTJvRG9jLnht&#10;bFBLBQYAAAAABgAGAFkBAACP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6350" b="5080"/>
                <wp:wrapNone/>
                <wp:docPr id="40" name="直接箭头连接符 40"/>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svVv1gAAAAgBAAAPAAAAAAAAAAEAIAAAACIAAABk&#10;cnMvZG93bnJldi54bWxQSwECFAAUAAAACACHTuJA8M1ZJQgCAAD8AwAADgAAAAAAAAABACAAAAAl&#10;AQAAZHJzL2Uyb0RvYy54bWxQSwUGAAAAAAYABgBZAQAAnwUAAAAA&#10;">
                <v:fill on="f" focussize="0,0"/>
                <v:stroke color="#000000" joinstyle="round"/>
                <v:imagedata o:title=""/>
                <o:lock v:ext="edit" aspectratio="f"/>
              </v:shap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14605" b="11430"/>
                <wp:wrapNone/>
                <wp:docPr id="33" name="文本框 33"/>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RXdyJw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9525" b="12700"/>
                <wp:wrapNone/>
                <wp:docPr id="34" name="文本框 3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Urbx2AAAAAoBAAAPAAAAAAAAAAEAIAAAACIA&#10;AABkcnMvZG93bnJldi54bWxQSwECFAAUAAAACACHTuJAZDVMCQkCAAA3BAAADgAAAAAAAAABACAA&#10;AAAnAQAAZHJzL2Uyb0RvYy54bWxQSwUGAAAAAAYABgBZAQAAog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8890" b="16510"/>
                <wp:wrapNone/>
                <wp:docPr id="50" name="文本框 50"/>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L+gr8g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C/oK/IKAgAANwQAAA4AAAAAAAAAAQAg&#10;AAAAJw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b72LdYAAAAJAQAADwAAAAAAAAABACAAAAAiAAAAZHJzL2Rvd25yZXYueG1s&#10;UEsBAhQAFAAAAAgAh07iQBUK4436AQAA6AMAAA4AAAAAAAAAAQAgAAAAJQ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z4aU1wAAAAkBAAAPAAAAAAAAAAEAIAAAACIAAABkcnMvZG93bnJldi54bWxQSwEC&#10;FAAUAAAACACHTuJAzyYnLP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ckUOLWAAAACAEAAA8AAAAAAAAAAQAgAAAAIgAAAGRycy9kb3ducmV2LnhtbFBLAQIU&#10;ABQAAAAIAIdO4kDx3sw5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q4CfUAAAABQEAAA8AAAAAAAAAAQAgAAAAIgAAAGRycy9kb3ducmV2LnhtbFBLAQIU&#10;ABQAAAAIAIdO4kB0BG429wEAAOcDAAAOAAAAAAAAAAEAIAAAACMBAABkcnMvZTJvRG9jLnhtbFBL&#10;BQYAAAAABgAGAFkBAACMBQAAAAA=&#10;">
                <v:fill on="f" focussize="0,0"/>
                <v:stroke color="#000000" joinstyle="round"/>
                <v:imagedata o:title=""/>
                <o:lock v:ext="edit" aspectratio="f"/>
              </v:lin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9525" b="13335"/>
                <wp:wrapNone/>
                <wp:docPr id="37" name="文本框 37"/>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R/FuzDgIAADgEAAAOAAAAAAAA&#10;AAEAIAAAACcBAABkcnMvZTJvRG9jLnhtbFBLBQYAAAAABgAGAFkBAACnBQ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14605" b="5080"/>
                <wp:wrapNone/>
                <wp:docPr id="49" name="文本框 49"/>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Orrg8kNAgAAOAQAAA4AAAAAAAAA&#10;AQAgAAAAJwEAAGRycy9lMm9Eb2MueG1sUEsFBgAAAAAGAAYAWQEAAKYFA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7145" b="9525"/>
                <wp:wrapNone/>
                <wp:docPr id="45" name="文本框 45"/>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J/b3ZAAAACgEAAA8AAAAAAAAAAQAg&#10;AAAAIgAAAGRycy9kb3ducmV2LnhtbFBLAQIUABQAAAAIAIdO4kBGTUlkDQIAADcEAAAOAAAAAAAA&#10;AAEAIAAAACg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VGAT2AAAAAkBAAAPAAAAAAAAAAEAIAAAACIAAABkcnMvZG93bnJldi54&#10;bWxQSwECFAAUAAAACACHTuJAagi3h/oBAADoAwAADgAAAAAAAAABACAAAAAn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OmlfXWAAAACQEAAA8AAAAAAAAAAQAgAAAAIgAAAGRycy9kb3ducmV2LnhtbFBLAQIU&#10;ABQAAAAIAIdO4kBWeqVt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aoCktUAAAAIAQAADwAAAAAAAAABACAAAAAiAAAAZHJzL2Rvd25yZXYueG1sUEsBAhQA&#10;FAAAAAgAh07iQM/R2+P1AQAA5wMAAA4AAAAAAAAAAQAgAAAAJAEAAGRycy9lMm9Eb2MueG1sUEsF&#10;BgAAAAAGAAYAWQEAAIsFAAAAAA==&#10;">
                <v:fill on="f" focussize="0,0"/>
                <v:stroke color="#000000" joinstyle="round"/>
                <v:imagedata o:title=""/>
                <o:lock v:ext="edit" aspectratio="f"/>
              </v:lin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9525" b="6350"/>
                <wp:wrapNone/>
                <wp:docPr id="48" name="文本框 48"/>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M8U6G0M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CPRdkAAAAKAQAADwAAAAAAAAABACAA&#10;AAAiAAAAZHJzL2Rvd25yZXYueG1sUEsBAhQAFAAAAAgAh07iQM8U6G0MAgAAOAQAAA4AAAAAAAAA&#10;AQAgAAAAKAEAAGRycy9lMm9Eb2MueG1sUEsFBgAAAAAGAAYAWQEAAKYFA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4605" b="9525"/>
                <wp:wrapNone/>
                <wp:docPr id="43" name="文本框 43"/>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Mk6NgAAAAKAQAADwAAAAAAAAABACAA&#10;AAAiAAAAZHJzL2Rvd25yZXYueG1sUEsBAhQAFAAAAAgAh07iQLafG0wNAgAAOQQAAA4AAAAAAAAA&#10;AQAgAAAAJwEAAGRycy9lMm9Eb2MueG1sUEsFBgAAAAAGAAYAWQEAAKYFAAAAAA==&#10;">
                <v:fill on="t" focussize="0,0"/>
                <v:stroke color="#000000" joinstyle="miter"/>
                <v:imagedata o:title=""/>
                <o:lock v:ext="edit" aspectratio="f"/>
                <v:textbox>
                  <w:txbxContent>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8890"/>
                <wp:wrapNone/>
                <wp:docPr id="44" name="文本框 44"/>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nUU32QAAAAoBAAAPAAAAAAAAAAEAIAAA&#10;ACIAAABkcnMvZG93bnJldi54bWxQSwECFAAUAAAACACHTuJAwrLC4gsCAAA3BAAADgAAAAAAAAAB&#10;ACAAAAAo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3oNP1gAAAAkBAAAPAAAAAAAAAAEAIAAAACIAAABkcnMvZG93bnJldi54bWxQ&#10;SwECFAAUAAAACACHTuJAsQBYTP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jIO8+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LLBWcWDN34&#10;3cdvPz58/vn9E413X78wypBNvceS0Dd2G8YZ+m1Imo9NMOlPatgxW3s6WyuPkQlaXND3dMmZoNTV&#10;YpkIi/udPmB8KZ1hKai4VjbJhhIOrzAO0N+QtKwt6yv+fDlPhEA92NDdU2g86UDb5r3otKpvldZp&#10;B4Z2d6MDO0Dqg/yNJfwFS4dsALsBl1MJBmUnoX5haxZPngyy9DB4KsHImjMt6R2lKCMjKH0JktRr&#10;SyYkWwcjU7Rz9YnuY++DajtyYparTBm6/2zZ2Kupwf6cZ6b79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7JtfXAAAACQEAAA8AAAAAAAAAAQAgAAAAIgAAAGRycy9kb3ducmV2LnhtbFBLAQIU&#10;ABQAAAAIAIdO4kAjIO8+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NYv1wAAAAgBAAAPAAAAAAAAAAEAIAAAACIAAABkcnMvZG93bnJldi54bWxQSwEC&#10;FAAUAAAACACHTuJAbZ7AWfUBAADnAwAADgAAAAAAAAABACAAAAAmAQAAZHJzL2Uyb0RvYy54bWxQ&#10;SwUGAAAAAAYABgBZAQAAjQUAAAAA&#10;">
                <v:fill on="f" focussize="0,0"/>
                <v:stroke color="#000000" joinstyle="round"/>
                <v:imagedata o:title=""/>
                <o:lock v:ext="edit" aspectratio="f"/>
              </v:line>
            </w:pict>
          </mc:Fallback>
        </mc:AlternateContent>
      </w:r>
    </w:p>
    <w:p/>
    <w:p/>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b w:val="0"/>
          <w:bCs w:val="0"/>
          <w:sz w:val="24"/>
          <w:lang w:eastAsia="zh-CN"/>
        </w:rPr>
      </w:pPr>
      <w:r>
        <w:rPr>
          <w:rFonts w:hint="eastAsia" w:ascii="宋体" w:hAnsi="宋体"/>
          <w:b w:val="0"/>
          <w:bCs w:val="0"/>
          <w:sz w:val="21"/>
          <w:szCs w:val="21"/>
          <w:lang w:val="en-US" w:eastAsia="zh-CN"/>
        </w:rPr>
        <w:t>图1 课程体系设置图</w:t>
      </w:r>
    </w:p>
    <w:p>
      <w:pPr>
        <w:spacing w:line="440" w:lineRule="exact"/>
        <w:ind w:firstLine="600" w:firstLineChars="250"/>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00" w:lineRule="exact"/>
        <w:ind w:firstLine="480" w:firstLineChars="200"/>
        <w:rPr>
          <w:rFonts w:ascii="宋体" w:hAnsi="宋体"/>
          <w:sz w:val="24"/>
        </w:rPr>
      </w:pPr>
      <w:r>
        <w:rPr>
          <w:rFonts w:hint="eastAsia" w:ascii="宋体" w:hAnsi="宋体"/>
          <w:sz w:val="24"/>
        </w:rPr>
        <w:t>1. 电力系统自动化</w:t>
      </w:r>
    </w:p>
    <w:p>
      <w:pPr>
        <w:spacing w:line="400" w:lineRule="exact"/>
        <w:ind w:firstLine="480" w:firstLineChars="200"/>
        <w:rPr>
          <w:rFonts w:ascii="宋体" w:hAnsi="宋体"/>
          <w:sz w:val="24"/>
          <w:shd w:val="clear" w:color="auto" w:fill="FFFFFF"/>
        </w:rPr>
      </w:pPr>
      <w:r>
        <w:rPr>
          <w:rFonts w:hint="eastAsia" w:ascii="宋体" w:hAnsi="宋体"/>
          <w:sz w:val="24"/>
          <w:shd w:val="clear" w:color="auto" w:fill="FFFFFF"/>
        </w:rPr>
        <w:t xml:space="preserve">本课程包括发电控制的自动化、电力调度自动化、配电自动化和电网保护自动化。主要介绍电能生产、传输和管理实现自动控制、自动调度、能量管理系统和自动化管理。通过学习，使学生掌握保证供电的电能质量（频率和电压）、保证系统运行的安全可靠、提高经济效益和管理效能的能力，了解电力系统自动化的基本工作原理、装置的调试方法以及装置的设计方法，并且理解自动装置对电力系统运行影响的分析方法，从而使学生将来能更好地从事电力系统自动控制的工作。 </w:t>
      </w:r>
    </w:p>
    <w:p>
      <w:pPr>
        <w:spacing w:line="400" w:lineRule="exact"/>
        <w:ind w:firstLine="480" w:firstLineChars="200"/>
        <w:rPr>
          <w:rFonts w:ascii="宋体" w:hAnsi="宋体"/>
          <w:sz w:val="24"/>
        </w:rPr>
      </w:pPr>
      <w:r>
        <w:rPr>
          <w:rFonts w:hint="eastAsia" w:ascii="宋体" w:hAnsi="宋体"/>
          <w:sz w:val="24"/>
        </w:rPr>
        <w:t>2. 变电站综合自动化</w:t>
      </w:r>
    </w:p>
    <w:p>
      <w:pPr>
        <w:spacing w:line="400" w:lineRule="exact"/>
        <w:ind w:firstLine="480" w:firstLineChars="200"/>
        <w:rPr>
          <w:rFonts w:ascii="宋体" w:hAnsi="宋体"/>
          <w:sz w:val="24"/>
        </w:rPr>
      </w:pPr>
      <w:r>
        <w:rPr>
          <w:rFonts w:hint="eastAsia" w:ascii="宋体" w:hAnsi="宋体"/>
          <w:sz w:val="24"/>
        </w:rPr>
        <w:t>本课程主要介绍利用先进的计算机技术、现代电子技术、通信技术和信息处理技术等实现对变电站二次设备功能进行重新组合、优化设计；对变电站全部设备的运行情况执行监视、测量、控制和协调的方法。通过学习，使学生掌握变电站综合自动化系统内各设备间相互交换信息、数据共享、变电站运行监视和控制的专业知识。</w:t>
      </w:r>
    </w:p>
    <w:p>
      <w:pPr>
        <w:spacing w:line="4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 电力系统电气设备</w:t>
      </w:r>
    </w:p>
    <w:p>
      <w:pPr>
        <w:spacing w:line="400" w:lineRule="exact"/>
        <w:ind w:firstLine="480" w:firstLineChars="200"/>
        <w:rPr>
          <w:rFonts w:hint="eastAsia" w:ascii="宋体" w:hAnsi="宋体"/>
          <w:sz w:val="24"/>
        </w:rPr>
      </w:pPr>
      <w:r>
        <w:rPr>
          <w:rFonts w:hint="eastAsia" w:ascii="宋体" w:hAnsi="宋体"/>
          <w:sz w:val="24"/>
        </w:rPr>
        <w:t>本课程主要任务是学习电力系统的短路、电弧的基本理论、高压开关电器、互感器、载流导体及绝缘子、限流电器、电力系统接线、电力系统配电装置、防雷与接地、电气设备的选择、电气总布置和电力系统计算机监控技术。通过学习，让学生熟悉电力系统电气设备知识，为以后在企业的应用打下基础。</w:t>
      </w:r>
    </w:p>
    <w:p>
      <w:pPr>
        <w:spacing w:line="4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 电力系统继电保护</w:t>
      </w:r>
    </w:p>
    <w:p>
      <w:pPr>
        <w:spacing w:line="400" w:lineRule="exact"/>
        <w:ind w:firstLine="480" w:firstLineChars="200"/>
        <w:rPr>
          <w:rFonts w:ascii="宋体" w:hAnsi="宋体"/>
          <w:sz w:val="24"/>
        </w:rPr>
      </w:pPr>
      <w:r>
        <w:rPr>
          <w:rFonts w:hint="eastAsia" w:ascii="宋体" w:hAnsi="宋体"/>
          <w:sz w:val="24"/>
        </w:rPr>
        <w:t>本课程主要介绍电力系统中的继电保护和自动装置。通过学习，使学生掌握输电线路和主要电气元件（发电机、变压器等）继电保护及自动装置的工作原理，学会使用常见的继电器及自动装置，掌握常见继电器和自动装置的基本测试方法，熟悉继电保护及自动装置的构成原理，了解继电保护装置、自动装置之间的配合，了解电力系统故障和不正常状态的危害，从而熟悉继电保护及自动装置的基本要求，加深对电力系统的理解。</w:t>
      </w:r>
    </w:p>
    <w:p>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.主要实践环节</w:t>
      </w:r>
    </w:p>
    <w:p>
      <w:pPr>
        <w:spacing w:line="440" w:lineRule="exact"/>
        <w:ind w:firstLine="480" w:firstLineChars="20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313"/>
        <w:gridCol w:w="2382"/>
        <w:gridCol w:w="2621"/>
        <w:gridCol w:w="2193"/>
      </w:tblGrid>
      <w:tr>
        <w:tblPrEx>
          <w:tblCellMar>
            <w:top w:w="0" w:type="dxa"/>
            <w:left w:w="108" w:type="dxa"/>
            <w:bottom w:w="0" w:type="dxa"/>
            <w:right w:w="108" w:type="dxa"/>
          </w:tblCellMar>
        </w:tblPrEx>
        <w:trPr>
          <w:trHeight w:val="376"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实践项目</w:t>
            </w:r>
          </w:p>
        </w:tc>
        <w:tc>
          <w:tcPr>
            <w:tcW w:w="238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教学实践内容</w:t>
            </w:r>
          </w:p>
        </w:tc>
        <w:tc>
          <w:tcPr>
            <w:tcW w:w="262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实践地点</w:t>
            </w:r>
          </w:p>
        </w:tc>
        <w:tc>
          <w:tcPr>
            <w:tcW w:w="2193"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实践目的</w:t>
            </w:r>
          </w:p>
        </w:tc>
      </w:tr>
      <w:tr>
        <w:tblPrEx>
          <w:tblCellMar>
            <w:top w:w="0" w:type="dxa"/>
            <w:left w:w="108" w:type="dxa"/>
            <w:bottom w:w="0" w:type="dxa"/>
            <w:right w:w="108" w:type="dxa"/>
          </w:tblCellMar>
        </w:tblPrEx>
        <w:trPr>
          <w:trHeight w:val="255"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p>
          <w:p>
            <w:pPr>
              <w:jc w:val="center"/>
              <w:rPr>
                <w:rFonts w:hint="eastAsia" w:ascii="宋体" w:hAnsi="宋体"/>
                <w:sz w:val="18"/>
                <w:szCs w:val="18"/>
              </w:rPr>
            </w:pPr>
          </w:p>
          <w:p>
            <w:pPr>
              <w:jc w:val="center"/>
              <w:rPr>
                <w:rFonts w:hint="eastAsia" w:ascii="宋体" w:hAnsi="宋体"/>
                <w:sz w:val="18"/>
                <w:szCs w:val="18"/>
              </w:rPr>
            </w:pPr>
          </w:p>
          <w:p>
            <w:pPr>
              <w:jc w:val="center"/>
              <w:rPr>
                <w:rFonts w:ascii="宋体" w:hAnsi="宋体"/>
                <w:sz w:val="18"/>
                <w:szCs w:val="18"/>
              </w:rPr>
            </w:pPr>
            <w:r>
              <w:rPr>
                <w:rFonts w:hint="eastAsia" w:ascii="宋体" w:hAnsi="宋体"/>
                <w:sz w:val="18"/>
                <w:szCs w:val="18"/>
              </w:rPr>
              <w:t>校内实训</w:t>
            </w:r>
          </w:p>
        </w:tc>
        <w:tc>
          <w:tcPr>
            <w:tcW w:w="2382"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ascii="宋体" w:hAnsi="宋体"/>
                <w:sz w:val="18"/>
                <w:szCs w:val="18"/>
              </w:rPr>
            </w:pPr>
            <w:r>
              <w:rPr>
                <w:rFonts w:hint="eastAsia" w:ascii="宋体" w:hAnsi="宋体"/>
                <w:sz w:val="18"/>
                <w:szCs w:val="18"/>
                <w:lang w:val="en-US" w:eastAsia="zh-CN"/>
              </w:rPr>
              <w:t>（1）电工电子</w:t>
            </w:r>
            <w:r>
              <w:rPr>
                <w:rFonts w:hint="eastAsia" w:ascii="宋体" w:hAnsi="宋体"/>
                <w:sz w:val="18"/>
                <w:szCs w:val="18"/>
              </w:rPr>
              <w:t>项目实训</w:t>
            </w:r>
          </w:p>
          <w:p>
            <w:pPr>
              <w:jc w:val="center"/>
              <w:rPr>
                <w:rFonts w:ascii="宋体" w:hAnsi="宋体"/>
                <w:sz w:val="18"/>
                <w:szCs w:val="18"/>
              </w:rPr>
            </w:pPr>
            <w:r>
              <w:rPr>
                <w:rFonts w:hint="eastAsia" w:ascii="宋体" w:hAnsi="宋体"/>
                <w:sz w:val="18"/>
                <w:szCs w:val="18"/>
                <w:lang w:val="en-US" w:eastAsia="zh-CN"/>
              </w:rPr>
              <w:t>（2）现代电气控制系统</w:t>
            </w:r>
            <w:r>
              <w:rPr>
                <w:rFonts w:hint="eastAsia" w:ascii="宋体" w:hAnsi="宋体"/>
                <w:sz w:val="18"/>
                <w:szCs w:val="18"/>
              </w:rPr>
              <w:t>项目实训</w:t>
            </w:r>
          </w:p>
        </w:tc>
        <w:tc>
          <w:tcPr>
            <w:tcW w:w="2621"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ind w:firstLine="360" w:firstLineChars="200"/>
              <w:jc w:val="both"/>
              <w:rPr>
                <w:rFonts w:ascii="宋体" w:hAnsi="宋体"/>
                <w:sz w:val="18"/>
                <w:szCs w:val="18"/>
              </w:rPr>
            </w:pPr>
            <w:r>
              <w:rPr>
                <w:rFonts w:hint="eastAsia" w:ascii="宋体" w:hAnsi="宋体"/>
                <w:sz w:val="18"/>
                <w:szCs w:val="18"/>
                <w:lang w:val="en-US" w:eastAsia="zh-CN"/>
              </w:rPr>
              <w:t>17501电工</w:t>
            </w:r>
            <w:r>
              <w:rPr>
                <w:rFonts w:hint="eastAsia" w:ascii="宋体" w:hAnsi="宋体"/>
                <w:sz w:val="18"/>
                <w:szCs w:val="18"/>
              </w:rPr>
              <w:t>实训室</w:t>
            </w:r>
          </w:p>
          <w:p>
            <w:pPr>
              <w:jc w:val="center"/>
              <w:rPr>
                <w:rFonts w:hint="eastAsia" w:ascii="宋体" w:hAnsi="宋体"/>
                <w:sz w:val="18"/>
                <w:szCs w:val="18"/>
              </w:rPr>
            </w:pPr>
            <w:r>
              <w:rPr>
                <w:rFonts w:hint="eastAsia" w:ascii="宋体" w:hAnsi="宋体"/>
                <w:sz w:val="18"/>
                <w:szCs w:val="18"/>
                <w:lang w:val="en-US" w:eastAsia="zh-CN"/>
              </w:rPr>
              <w:t>17510电子技术</w:t>
            </w:r>
            <w:r>
              <w:rPr>
                <w:rFonts w:hint="eastAsia" w:ascii="宋体" w:hAnsi="宋体"/>
                <w:sz w:val="18"/>
                <w:szCs w:val="18"/>
              </w:rPr>
              <w:t>实训室</w:t>
            </w:r>
          </w:p>
          <w:p>
            <w:pPr>
              <w:jc w:val="center"/>
              <w:rPr>
                <w:rFonts w:hint="default" w:ascii="宋体" w:hAnsi="宋体" w:eastAsia="宋体"/>
                <w:sz w:val="18"/>
                <w:szCs w:val="18"/>
                <w:lang w:val="en-US" w:eastAsia="zh-CN"/>
              </w:rPr>
            </w:pPr>
            <w:r>
              <w:rPr>
                <w:rFonts w:hint="eastAsia" w:ascii="宋体" w:hAnsi="宋体"/>
                <w:sz w:val="18"/>
                <w:szCs w:val="18"/>
                <w:lang w:val="en-US" w:eastAsia="zh-CN"/>
              </w:rPr>
              <w:t>17202高级电工实训室</w:t>
            </w:r>
          </w:p>
        </w:tc>
        <w:tc>
          <w:tcPr>
            <w:tcW w:w="2193" w:type="dxa"/>
            <w:tcBorders>
              <w:top w:val="single" w:color="auto" w:sz="4" w:space="0"/>
              <w:left w:val="nil"/>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使学生掌握焊接技术的基本知识和基本技能，获得对电子线路板、印刷电路板的手工焊接技能掌握能力；掌握常用电子器件的正确识别与检测方法，了解并掌握常用的电子仪器仪表，如：示波器、信号发生器、万用表、兆欧表等使用的基本技能和知识。掌握交流接触器、中间继电器、变压器、熔断器、复合开关、闸刀开关、时间继电器等低压电器的使用基本知识和基本技能；掌握安全用电 的基本知识和基本技能，使学生初步掌握电工电路使用的基本技能。</w:t>
            </w:r>
          </w:p>
        </w:tc>
      </w:tr>
      <w:tr>
        <w:tblPrEx>
          <w:tblCellMar>
            <w:top w:w="0" w:type="dxa"/>
            <w:left w:w="108" w:type="dxa"/>
            <w:bottom w:w="0" w:type="dxa"/>
            <w:right w:w="108" w:type="dxa"/>
          </w:tblCellMar>
        </w:tblPrEx>
        <w:trPr>
          <w:trHeight w:val="458"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学生实践及顶岗实习</w:t>
            </w:r>
          </w:p>
        </w:tc>
        <w:tc>
          <w:tcPr>
            <w:tcW w:w="2382" w:type="dxa"/>
            <w:tcBorders>
              <w:top w:val="single" w:color="auto" w:sz="4" w:space="0"/>
              <w:left w:val="nil"/>
              <w:bottom w:val="single" w:color="auto" w:sz="4" w:space="0"/>
              <w:right w:val="single" w:color="auto" w:sz="4" w:space="0"/>
            </w:tcBorders>
            <w:vAlign w:val="center"/>
          </w:tcPr>
          <w:p>
            <w:pPr>
              <w:numPr>
                <w:ilvl w:val="0"/>
                <w:numId w:val="2"/>
              </w:numPr>
              <w:jc w:val="both"/>
              <w:rPr>
                <w:rFonts w:hint="eastAsia" w:ascii="宋体" w:hAnsi="宋体"/>
                <w:sz w:val="18"/>
                <w:szCs w:val="18"/>
                <w:lang w:val="en-US" w:eastAsia="zh-CN"/>
              </w:rPr>
            </w:pPr>
            <w:r>
              <w:rPr>
                <w:rFonts w:hint="eastAsia" w:ascii="宋体" w:hAnsi="宋体"/>
                <w:sz w:val="18"/>
                <w:szCs w:val="18"/>
                <w:lang w:val="en-US" w:eastAsia="zh-CN"/>
              </w:rPr>
              <w:t>印刷电路的制作</w:t>
            </w:r>
          </w:p>
          <w:p>
            <w:pPr>
              <w:numPr>
                <w:ilvl w:val="0"/>
                <w:numId w:val="2"/>
              </w:numPr>
              <w:jc w:val="both"/>
              <w:rPr>
                <w:rFonts w:hint="default" w:ascii="宋体" w:hAnsi="宋体"/>
                <w:sz w:val="18"/>
                <w:szCs w:val="18"/>
                <w:lang w:val="en-US" w:eastAsia="zh-CN"/>
              </w:rPr>
            </w:pPr>
            <w:r>
              <w:rPr>
                <w:rFonts w:hint="eastAsia" w:ascii="宋体" w:hAnsi="宋体"/>
                <w:sz w:val="18"/>
                <w:szCs w:val="18"/>
                <w:lang w:val="en-US" w:eastAsia="zh-CN"/>
              </w:rPr>
              <w:t>输配电电气设备生产、制造与使用</w:t>
            </w:r>
          </w:p>
        </w:tc>
        <w:tc>
          <w:tcPr>
            <w:tcW w:w="262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pPr>
              <w:ind w:firstLine="360" w:firstLineChars="200"/>
              <w:jc w:val="center"/>
              <w:rPr>
                <w:rFonts w:hint="default" w:ascii="宋体" w:hAnsi="宋体" w:eastAsia="宋体"/>
                <w:sz w:val="18"/>
                <w:szCs w:val="18"/>
                <w:lang w:val="en-US" w:eastAsia="zh-CN"/>
              </w:rPr>
            </w:pPr>
            <w:r>
              <w:rPr>
                <w:rFonts w:hint="eastAsia" w:ascii="宋体" w:hAnsi="宋体"/>
                <w:sz w:val="18"/>
                <w:szCs w:val="18"/>
                <w:lang w:val="en-US" w:eastAsia="zh-CN"/>
              </w:rPr>
              <w:t>让学生了解印刷电路板的设计、制作过程；使用学生能够使用pcb设计软件设计电路板；使学生了解输配电电气设备的生产制造过程，掌握电气设备的使用。</w:t>
            </w:r>
          </w:p>
        </w:tc>
      </w:tr>
      <w:tr>
        <w:tblPrEx>
          <w:tblCellMar>
            <w:top w:w="0" w:type="dxa"/>
            <w:left w:w="108" w:type="dxa"/>
            <w:bottom w:w="0" w:type="dxa"/>
            <w:right w:w="108" w:type="dxa"/>
          </w:tblCellMar>
        </w:tblPrEx>
        <w:trPr>
          <w:trHeight w:val="450"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sz w:val="18"/>
                <w:szCs w:val="18"/>
              </w:rPr>
              <w:t>毕业实习</w:t>
            </w:r>
            <w:r>
              <w:rPr>
                <w:rFonts w:hint="eastAsia" w:ascii="宋体" w:hAnsi="宋体"/>
                <w:sz w:val="18"/>
                <w:szCs w:val="18"/>
                <w:lang w:eastAsia="zh-CN"/>
              </w:rPr>
              <w:t>、毕业作业</w:t>
            </w:r>
          </w:p>
        </w:tc>
        <w:tc>
          <w:tcPr>
            <w:tcW w:w="2382" w:type="dxa"/>
            <w:tcBorders>
              <w:top w:val="single" w:color="auto" w:sz="4" w:space="0"/>
              <w:left w:val="nil"/>
              <w:bottom w:val="single" w:color="auto" w:sz="4" w:space="0"/>
              <w:right w:val="single" w:color="auto" w:sz="4" w:space="0"/>
            </w:tcBorders>
            <w:vAlign w:val="center"/>
          </w:tcPr>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发电厂发电的运行</w:t>
            </w:r>
          </w:p>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电力系统运行与维护</w:t>
            </w:r>
          </w:p>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现代电气控制系统的设计与实现</w:t>
            </w:r>
          </w:p>
        </w:tc>
        <w:tc>
          <w:tcPr>
            <w:tcW w:w="262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学校计算机机房</w:t>
            </w:r>
          </w:p>
          <w:p>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pPr>
              <w:ind w:firstLine="360" w:firstLineChars="200"/>
              <w:jc w:val="center"/>
              <w:rPr>
                <w:rFonts w:ascii="宋体" w:hAnsi="宋体"/>
                <w:sz w:val="18"/>
                <w:szCs w:val="18"/>
              </w:rPr>
            </w:pPr>
            <w:r>
              <w:rPr>
                <w:rFonts w:hint="eastAsia" w:ascii="宋体" w:hAnsi="宋体"/>
                <w:sz w:val="18"/>
                <w:szCs w:val="18"/>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课程结构比例见表4。</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961"/>
        <w:gridCol w:w="961"/>
        <w:gridCol w:w="961"/>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教学内容</w:t>
            </w:r>
          </w:p>
        </w:tc>
        <w:tc>
          <w:tcPr>
            <w:tcW w:w="1764"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课程学时比例</w:t>
            </w:r>
          </w:p>
        </w:tc>
        <w:tc>
          <w:tcPr>
            <w:tcW w:w="788"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w:t>
            </w:r>
          </w:p>
        </w:tc>
        <w:tc>
          <w:tcPr>
            <w:tcW w:w="2883"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w:t>
            </w:r>
          </w:p>
        </w:tc>
        <w:tc>
          <w:tcPr>
            <w:tcW w:w="788"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面授</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课堂教学</w:t>
            </w: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2.48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96</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256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51.20%</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470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135</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242" w:hRule="atLeast"/>
          <w:jc w:val="center"/>
        </w:trPr>
        <w:tc>
          <w:tcPr>
            <w:tcW w:w="4741" w:type="dxa"/>
            <w:gridSpan w:val="3"/>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788"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1637</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444</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332</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861</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占总学时比例（%）</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7.12</w:t>
            </w:r>
            <w:r>
              <w:rPr>
                <w:rFonts w:hint="eastAsia" w:ascii="宋体" w:hAnsi="宋体" w:eastAsia="宋体" w:cs="宋体"/>
                <w:i w:val="0"/>
                <w:iCs w:val="0"/>
                <w:color w:val="000000"/>
                <w:kern w:val="0"/>
                <w:sz w:val="21"/>
                <w:szCs w:val="21"/>
                <w:u w:val="none"/>
                <w:lang w:val="en-US" w:eastAsia="zh-CN" w:bidi="ar"/>
              </w:rPr>
              <w:t>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20.28</w:t>
            </w:r>
            <w:r>
              <w:rPr>
                <w:rFonts w:hint="eastAsia" w:ascii="宋体" w:hAnsi="宋体" w:eastAsia="宋体" w:cs="宋体"/>
                <w:i w:val="0"/>
                <w:iCs w:val="0"/>
                <w:color w:val="000000"/>
                <w:kern w:val="0"/>
                <w:sz w:val="21"/>
                <w:szCs w:val="21"/>
                <w:u w:val="none"/>
                <w:lang w:val="en-US" w:eastAsia="zh-CN" w:bidi="ar"/>
              </w:rPr>
              <w:t>%</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2.60</w:t>
            </w:r>
            <w:r>
              <w:rPr>
                <w:rFonts w:hint="eastAsia" w:ascii="宋体" w:hAnsi="宋体" w:eastAsia="宋体" w:cs="宋体"/>
                <w:i w:val="0"/>
                <w:iCs w:val="0"/>
                <w:color w:val="000000"/>
                <w:kern w:val="0"/>
                <w:sz w:val="21"/>
                <w:szCs w:val="21"/>
                <w:u w:val="none"/>
                <w:lang w:val="en-US" w:eastAsia="zh-CN" w:bidi="ar"/>
              </w:rPr>
              <w:t>%</w:t>
            </w:r>
          </w:p>
        </w:tc>
      </w:tr>
    </w:tbl>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（二）学时分配与学分比例</w:t>
      </w:r>
    </w:p>
    <w:p>
      <w:pPr>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各类课程学时分配与学分比例见表5。</w:t>
      </w:r>
    </w:p>
    <w:p>
      <w:pPr>
        <w:spacing w:line="440" w:lineRule="exact"/>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表5  各类课程学时分配与学分比例表</w:t>
      </w:r>
    </w:p>
    <w:p>
      <w:pPr>
        <w:spacing w:line="440" w:lineRule="exact"/>
        <w:jc w:val="center"/>
        <w:rPr>
          <w:rFonts w:hint="eastAsia" w:ascii="宋体" w:hAnsi="宋体"/>
          <w:b/>
          <w:bCs/>
          <w:color w:val="000000" w:themeColor="text1"/>
          <w:sz w:val="24"/>
          <w14:textFill>
            <w14:solidFill>
              <w14:schemeClr w14:val="tx1"/>
            </w14:solidFill>
          </w14:textFill>
        </w:rPr>
      </w:pP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课程总数</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课程实修数</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课程总学分</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7</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368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2.22</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54</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2.17</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12</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11.59</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14.5</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4.00</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themeColor="text1"/>
                <w:spacing w:val="-20"/>
                <w:kern w:val="0"/>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1637</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103</w:t>
            </w:r>
            <w:r>
              <w:rPr>
                <w:rFonts w:hint="eastAsia" w:ascii="宋体" w:hAnsi="宋体" w:eastAsia="宋体" w:cs="宋体"/>
                <w:i w:val="0"/>
                <w:iCs w:val="0"/>
                <w:color w:val="000000"/>
                <w:kern w:val="0"/>
                <w:sz w:val="21"/>
                <w:szCs w:val="21"/>
                <w:u w:val="none"/>
                <w:lang w:val="en-US" w:eastAsia="zh-CN" w:bidi="ar"/>
              </w:rPr>
              <w:t>.5</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五、毕业标准及学分要求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最低毕业学分：</w:t>
      </w:r>
      <w:r>
        <w:rPr>
          <w:rFonts w:hint="eastAsia" w:ascii="宋体" w:hAnsi="宋体"/>
          <w:sz w:val="24"/>
          <w:lang w:val="en-US" w:eastAsia="zh-CN"/>
        </w:rPr>
        <w:t>103.5.5</w:t>
      </w:r>
      <w:r>
        <w:rPr>
          <w:rFonts w:hint="eastAsia" w:ascii="宋体" w:hAnsi="宋体"/>
          <w:sz w:val="24"/>
        </w:rPr>
        <w:t>；其中公共必修课学分：</w:t>
      </w:r>
      <w:r>
        <w:rPr>
          <w:rFonts w:hint="eastAsia" w:ascii="宋体" w:hAnsi="宋体"/>
          <w:sz w:val="24"/>
          <w:lang w:val="en-US" w:eastAsia="zh-CN"/>
        </w:rPr>
        <w:t>23</w:t>
      </w:r>
      <w:r>
        <w:rPr>
          <w:rFonts w:hint="eastAsia" w:ascii="宋体" w:hAnsi="宋体"/>
          <w:sz w:val="24"/>
        </w:rPr>
        <w:t>；专业必修课学分：</w:t>
      </w:r>
      <w:r>
        <w:rPr>
          <w:rFonts w:hint="eastAsia" w:ascii="宋体" w:hAnsi="宋体"/>
          <w:sz w:val="24"/>
          <w:lang w:val="en-US" w:eastAsia="zh-CN"/>
        </w:rPr>
        <w:t>54</w:t>
      </w:r>
      <w:r>
        <w:rPr>
          <w:rFonts w:hint="eastAsia" w:ascii="宋体" w:hAnsi="宋体"/>
          <w:sz w:val="24"/>
        </w:rPr>
        <w:t>；</w:t>
      </w:r>
      <w:r>
        <w:rPr>
          <w:rFonts w:hint="eastAsia" w:ascii="宋体" w:hAnsi="宋体"/>
          <w:sz w:val="24"/>
          <w:lang w:val="en-US" w:eastAsia="zh-CN"/>
        </w:rPr>
        <w:t>职业能力拓展课</w:t>
      </w:r>
      <w:r>
        <w:rPr>
          <w:rFonts w:hint="eastAsia" w:ascii="宋体" w:hAnsi="宋体"/>
          <w:sz w:val="24"/>
        </w:rPr>
        <w:t>：</w:t>
      </w:r>
      <w:r>
        <w:rPr>
          <w:rFonts w:hint="eastAsia" w:ascii="宋体" w:hAnsi="宋体"/>
          <w:sz w:val="24"/>
          <w:lang w:val="en-US" w:eastAsia="zh-CN"/>
        </w:rPr>
        <w:t>12</w:t>
      </w:r>
      <w:r>
        <w:rPr>
          <w:rFonts w:hint="eastAsia" w:ascii="宋体" w:hAnsi="宋体"/>
          <w:sz w:val="24"/>
        </w:rPr>
        <w:t>；实践必修课学分：</w:t>
      </w:r>
      <w:r>
        <w:rPr>
          <w:rFonts w:hint="eastAsia" w:ascii="宋体" w:hAnsi="宋体"/>
          <w:sz w:val="24"/>
          <w:lang w:val="en-US" w:eastAsia="zh-CN"/>
        </w:rPr>
        <w:t>14.5</w:t>
      </w:r>
      <w:r>
        <w:rPr>
          <w:rFonts w:hint="eastAsia" w:ascii="宋体" w:hAnsi="宋体"/>
          <w:sz w:val="24"/>
        </w:rPr>
        <w:t>。（上述学分在5年内取得）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六、课程设置与教学进程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5"/>
        <w:gridCol w:w="524"/>
        <w:gridCol w:w="1423"/>
        <w:gridCol w:w="513"/>
        <w:gridCol w:w="513"/>
        <w:gridCol w:w="610"/>
        <w:gridCol w:w="578"/>
        <w:gridCol w:w="642"/>
        <w:gridCol w:w="492"/>
        <w:gridCol w:w="524"/>
        <w:gridCol w:w="428"/>
        <w:gridCol w:w="449"/>
        <w:gridCol w:w="513"/>
        <w:gridCol w:w="409"/>
        <w:gridCol w:w="465"/>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课程类型</w:t>
            </w:r>
          </w:p>
        </w:tc>
        <w:tc>
          <w:tcPr>
            <w:tcW w:w="49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33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48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48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w:t>
            </w:r>
          </w:p>
        </w:tc>
        <w:tc>
          <w:tcPr>
            <w:tcW w:w="57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54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6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46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9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40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42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480"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35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730" w:type="dxa"/>
            <w:gridSpan w:val="2"/>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730"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730"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730"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35"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424"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3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8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7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6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90"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80"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35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0" w:type="auto"/>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0" w:type="auto"/>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思想道德与政治</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 Ⅰ、Ⅱ</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0" w:type="dxa"/>
            <w:shd w:val="clear" w:color="auto" w:fill="FFFFFF"/>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FFFFFF"/>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C语言程序设计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3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电工电子技术</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电气工程制图</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0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电力电子技术</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PLC控制技术</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电力系统自动化</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电力系统继电保护</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82"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3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发电厂概论</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2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单片机原理及应用</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电力系统电气设备</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21"/>
                <w:szCs w:val="21"/>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500"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现代电气控制系统项目实训</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入学教育</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毕业教育</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毕业作业</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7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6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0"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5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3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5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3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4"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320" w:type="dxa"/>
            <w:gridSpan w:val="3"/>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103</w:t>
            </w:r>
            <w:r>
              <w:rPr>
                <w:rFonts w:hint="eastAsia" w:ascii="宋体" w:hAnsi="宋体" w:eastAsia="宋体" w:cs="宋体"/>
                <w:i w:val="0"/>
                <w:iCs w:val="0"/>
                <w:color w:val="000000"/>
                <w:kern w:val="0"/>
                <w:sz w:val="18"/>
                <w:szCs w:val="18"/>
                <w:u w:val="none"/>
                <w:lang w:val="en-US" w:eastAsia="zh-CN" w:bidi="ar"/>
              </w:rPr>
              <w:t>.5</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1637</w:t>
            </w:r>
          </w:p>
        </w:tc>
        <w:tc>
          <w:tcPr>
            <w:tcW w:w="57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w:t>
            </w:r>
          </w:p>
        </w:tc>
        <w:tc>
          <w:tcPr>
            <w:tcW w:w="54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6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332</w:t>
            </w:r>
          </w:p>
        </w:tc>
        <w:tc>
          <w:tcPr>
            <w:tcW w:w="46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49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40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42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480"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080" w:type="dxa"/>
            <w:gridSpan w:val="3"/>
            <w:vMerge w:val="restart"/>
            <w:tcBorders>
              <w:tl2br w:val="single" w:color="000000" w:sz="4" w:space="0"/>
            </w:tcBorders>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3280" w:type="dxa"/>
            <w:gridSpan w:val="5"/>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57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54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6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9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0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80"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080" w:type="dxa"/>
            <w:gridSpan w:val="3"/>
            <w:vMerge w:val="continue"/>
            <w:tcBorders>
              <w:tl2br w:val="single" w:color="000000" w:sz="4" w:space="0"/>
            </w:tcBorders>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482" w:firstLineChars="200"/>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ascii="宋体" w:hAnsi="宋体" w:cs="宋体"/>
          <w:color w:val="000000"/>
          <w:sz w:val="24"/>
        </w:rPr>
      </w:pPr>
      <w:r>
        <w:rPr>
          <w:rFonts w:hint="eastAsia" w:ascii="宋体" w:hAnsi="宋体" w:cs="宋体"/>
          <w:color w:val="000000"/>
          <w:sz w:val="24"/>
        </w:rPr>
        <w:t>1.专业教学团队</w:t>
      </w:r>
    </w:p>
    <w:p>
      <w:pPr>
        <w:snapToGrid w:val="0"/>
        <w:spacing w:line="440" w:lineRule="exact"/>
        <w:ind w:firstLine="475" w:firstLineChars="198"/>
        <w:rPr>
          <w:rFonts w:hint="eastAsia" w:ascii="宋体" w:hAnsi="宋体" w:cs="宋体"/>
          <w:color w:val="000000"/>
          <w:sz w:val="24"/>
        </w:rPr>
      </w:pPr>
      <w:r>
        <w:rPr>
          <w:rFonts w:hint="eastAsia" w:ascii="宋体" w:hAnsi="宋体" w:cs="宋体"/>
          <w:color w:val="000000"/>
          <w:sz w:val="24"/>
        </w:rPr>
        <w:t>本专业教师团队</w:t>
      </w:r>
      <w:r>
        <w:rPr>
          <w:rFonts w:hint="eastAsia" w:ascii="宋体" w:hAnsi="宋体" w:cs="宋体"/>
          <w:color w:val="000000"/>
          <w:sz w:val="24"/>
          <w:lang w:eastAsia="zh-CN"/>
        </w:rPr>
        <w:t>具有专任教师</w:t>
      </w:r>
      <w:r>
        <w:rPr>
          <w:rFonts w:hint="eastAsia" w:ascii="宋体" w:hAnsi="宋体" w:cs="宋体"/>
          <w:color w:val="000000"/>
          <w:sz w:val="24"/>
          <w:lang w:val="en-US" w:eastAsia="zh-CN"/>
        </w:rPr>
        <w:t>8人，</w:t>
      </w:r>
      <w:r>
        <w:rPr>
          <w:rFonts w:hint="eastAsia" w:ascii="宋体" w:hAnsi="宋体" w:cs="宋体"/>
          <w:color w:val="000000"/>
          <w:sz w:val="24"/>
        </w:rPr>
        <w:t>学历水平均为大学本科以上学历，其中具有研究生学历</w:t>
      </w:r>
      <w:r>
        <w:rPr>
          <w:rFonts w:hint="eastAsia" w:ascii="宋体" w:hAnsi="宋体" w:cs="宋体"/>
          <w:color w:val="000000"/>
          <w:sz w:val="24"/>
          <w:lang w:val="en-US" w:eastAsia="zh-CN"/>
        </w:rPr>
        <w:t>3人</w:t>
      </w:r>
      <w:r>
        <w:rPr>
          <w:rFonts w:hint="eastAsia" w:ascii="宋体" w:hAnsi="宋体" w:cs="宋体"/>
          <w:color w:val="000000"/>
          <w:sz w:val="24"/>
        </w:rPr>
        <w:t>。校外兼职教师</w:t>
      </w:r>
      <w:r>
        <w:rPr>
          <w:rFonts w:hint="eastAsia" w:ascii="宋体" w:hAnsi="宋体" w:cs="宋体"/>
          <w:color w:val="000000"/>
          <w:sz w:val="24"/>
          <w:lang w:val="en-US" w:eastAsia="zh-CN"/>
        </w:rPr>
        <w:t>2人</w:t>
      </w:r>
      <w:r>
        <w:rPr>
          <w:rFonts w:hint="eastAsia" w:ascii="宋体" w:hAnsi="宋体" w:cs="宋体"/>
          <w:color w:val="000000"/>
          <w:sz w:val="24"/>
        </w:rPr>
        <w:t>，兼职专业教师来自企业一线的高水平专业技术人员，都具有5年以上的专业实践经验。在职称方面，具有高级职称</w:t>
      </w:r>
      <w:r>
        <w:rPr>
          <w:rFonts w:hint="eastAsia" w:ascii="宋体" w:hAnsi="宋体" w:cs="宋体"/>
          <w:color w:val="000000"/>
          <w:sz w:val="24"/>
          <w:lang w:val="en-US" w:eastAsia="zh-CN"/>
        </w:rPr>
        <w:t>2人</w:t>
      </w:r>
      <w:r>
        <w:rPr>
          <w:rFonts w:hint="eastAsia" w:ascii="宋体" w:hAnsi="宋体" w:cs="宋体"/>
          <w:color w:val="000000"/>
          <w:sz w:val="24"/>
        </w:rPr>
        <w:t>，中级职称</w:t>
      </w:r>
      <w:r>
        <w:rPr>
          <w:rFonts w:hint="eastAsia" w:ascii="宋体" w:hAnsi="宋体" w:cs="宋体"/>
          <w:color w:val="000000"/>
          <w:sz w:val="24"/>
          <w:lang w:val="en-US" w:eastAsia="zh-CN"/>
        </w:rPr>
        <w:t>3人</w:t>
      </w:r>
      <w:r>
        <w:rPr>
          <w:rFonts w:hint="eastAsia" w:ascii="宋体" w:hAnsi="宋体" w:cs="宋体"/>
          <w:color w:val="000000"/>
          <w:sz w:val="24"/>
        </w:rPr>
        <w:t>。专业理论课以具有专业背景的专职教师主讲，专业实践课以企业行业专业技术骨干担任兼职教师讲授，在学历、素质结构和职称方面都较为合理，满足面授和辅导的教学需要。专业教学团队负责承担学历提升扩招班的面授课程教学和自学辅导任务。</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2．专任教师</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具有高校教师资格；有理想信念、有道德情操、有扎实学识、有仁爱之心；</w:t>
      </w:r>
      <w:r>
        <w:rPr>
          <w:sz w:val="24"/>
          <w:szCs w:val="24"/>
        </w:rPr>
        <w:t>具有</w:t>
      </w:r>
      <w:r>
        <w:rPr>
          <w:rFonts w:hint="eastAsia"/>
          <w:sz w:val="24"/>
          <w:szCs w:val="24"/>
          <w:lang w:val="en-US" w:eastAsia="zh-CN"/>
        </w:rPr>
        <w:t>电气工程及其自动化</w:t>
      </w:r>
      <w:r>
        <w:rPr>
          <w:sz w:val="24"/>
          <w:szCs w:val="24"/>
        </w:rPr>
        <w:t>、</w:t>
      </w:r>
      <w:r>
        <w:rPr>
          <w:rFonts w:hint="eastAsia"/>
          <w:sz w:val="24"/>
          <w:szCs w:val="24"/>
          <w:lang w:val="en-US" w:eastAsia="zh-CN"/>
        </w:rPr>
        <w:t>信号与信息处理</w:t>
      </w:r>
      <w:r>
        <w:rPr>
          <w:sz w:val="24"/>
          <w:szCs w:val="24"/>
        </w:rPr>
        <w:t>、</w:t>
      </w:r>
      <w:r>
        <w:rPr>
          <w:rFonts w:hint="eastAsia"/>
          <w:sz w:val="24"/>
          <w:szCs w:val="24"/>
          <w:lang w:val="en-US" w:eastAsia="zh-CN"/>
        </w:rPr>
        <w:t>电力系统自动化技术</w:t>
      </w:r>
      <w:r>
        <w:rPr>
          <w:sz w:val="24"/>
          <w:szCs w:val="24"/>
        </w:rPr>
        <w:t>等相关专业本科及以上学历；</w:t>
      </w:r>
      <w:r>
        <w:rPr>
          <w:rFonts w:asciiTheme="minorEastAsia" w:hAnsiTheme="minorEastAsia" w:eastAsiaTheme="minorEastAsia"/>
          <w:sz w:val="24"/>
          <w:szCs w:val="24"/>
        </w:rPr>
        <w:t xml:space="preserve">具有扎实的本专业相关理论功底和实践能力；具有较强信息化教学能力，能够开展课程教学改革和科学研究；每5年累计不少于6个月的企业实践经历。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3．专业带头人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具有副高及以上职称，能够较好地把握国内外</w:t>
      </w:r>
      <w:r>
        <w:rPr>
          <w:rFonts w:hint="eastAsia" w:asciiTheme="minorEastAsia" w:hAnsiTheme="minorEastAsia" w:eastAsiaTheme="minorEastAsia"/>
          <w:sz w:val="24"/>
          <w:lang w:val="en-US" w:eastAsia="zh-CN"/>
        </w:rPr>
        <w:t>电气工程</w:t>
      </w:r>
      <w:r>
        <w:rPr>
          <w:rFonts w:asciiTheme="minorEastAsia" w:hAnsiTheme="minorEastAsia" w:eastAsiaTheme="minorEastAsia"/>
          <w:sz w:val="24"/>
        </w:rPr>
        <w:t xml:space="preserve">行业发展，能广泛联系行业企业，了解行业企业对本专业人才的需求实际，教学设计、专业研究能力强，组织开展教科研工作能力强，在本区域或本领域具有一定的专业影响力。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4．兼职教师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同时积极鼓励教师参与科研项目研发、到企业挂职锻炼，并获取计算机考证、</w:t>
      </w:r>
      <w:r>
        <w:rPr>
          <w:rFonts w:hint="eastAsia" w:ascii="宋体" w:hAnsi="宋体"/>
          <w:sz w:val="24"/>
          <w:lang w:val="en-US" w:eastAsia="zh-CN"/>
        </w:rPr>
        <w:t>广东省人力资源与社会保障厅</w:t>
      </w:r>
      <w:r>
        <w:rPr>
          <w:rFonts w:hint="eastAsia" w:ascii="宋体" w:hAnsi="宋体"/>
          <w:sz w:val="24"/>
        </w:rPr>
        <w:t>认证等相关的职业资格证书，逐步提高“双师型”教师的比例，以改善师资队伍的专业技能和科研水平。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为了让学习环节的顺利进行，契合实际的培养学生们的实践能力，学校建立了多媒体技术课室、设计专用的计算机机房、</w:t>
      </w:r>
      <w:r>
        <w:rPr>
          <w:rFonts w:hint="eastAsia" w:ascii="宋体" w:hAnsi="宋体" w:cs="宋体"/>
          <w:color w:val="auto"/>
          <w:szCs w:val="21"/>
        </w:rPr>
        <w:t>电路基础实训室</w:t>
      </w:r>
      <w:r>
        <w:rPr>
          <w:rFonts w:hint="eastAsia" w:ascii="宋体" w:hAnsi="宋体"/>
          <w:sz w:val="24"/>
        </w:rPr>
        <w:t>、</w:t>
      </w:r>
      <w:r>
        <w:rPr>
          <w:rFonts w:hint="eastAsia" w:ascii="宋体" w:hAnsi="宋体"/>
          <w:sz w:val="24"/>
          <w:lang w:val="en-US" w:eastAsia="zh-CN"/>
        </w:rPr>
        <w:t>电子技术实训室</w:t>
      </w:r>
      <w:r>
        <w:rPr>
          <w:rFonts w:hint="eastAsia" w:ascii="宋体" w:hAnsi="宋体"/>
          <w:sz w:val="24"/>
        </w:rPr>
        <w:t>、</w:t>
      </w:r>
      <w:r>
        <w:rPr>
          <w:rFonts w:hint="eastAsia" w:ascii="宋体" w:hAnsi="宋体"/>
          <w:sz w:val="24"/>
          <w:lang w:val="en-US" w:eastAsia="zh-CN"/>
        </w:rPr>
        <w:t>供配电实训室</w:t>
      </w:r>
      <w:r>
        <w:rPr>
          <w:rFonts w:hint="eastAsia" w:ascii="宋体" w:hAnsi="宋体"/>
          <w:sz w:val="24"/>
        </w:rPr>
        <w:t>、</w:t>
      </w:r>
      <w:r>
        <w:rPr>
          <w:rFonts w:hint="eastAsia" w:ascii="宋体" w:hAnsi="宋体"/>
          <w:sz w:val="24"/>
          <w:lang w:val="en-US" w:eastAsia="zh-CN"/>
        </w:rPr>
        <w:t>电力工程实训</w:t>
      </w:r>
      <w:r>
        <w:rPr>
          <w:rFonts w:hint="eastAsia" w:ascii="宋体" w:hAnsi="宋体"/>
          <w:sz w:val="24"/>
        </w:rPr>
        <w:t>室、</w:t>
      </w:r>
      <w:r>
        <w:rPr>
          <w:rFonts w:hint="eastAsia" w:ascii="宋体" w:hAnsi="宋体"/>
          <w:sz w:val="24"/>
          <w:lang w:val="en-US" w:eastAsia="zh-CN"/>
        </w:rPr>
        <w:t>中级电工实训</w:t>
      </w:r>
      <w:r>
        <w:rPr>
          <w:rFonts w:hint="eastAsia" w:ascii="宋体" w:hAnsi="宋体"/>
          <w:sz w:val="24"/>
        </w:rPr>
        <w:t>室、</w:t>
      </w:r>
      <w:r>
        <w:rPr>
          <w:rFonts w:hint="eastAsia" w:ascii="宋体" w:hAnsi="宋体"/>
          <w:sz w:val="24"/>
          <w:lang w:val="en-US" w:eastAsia="zh-CN"/>
        </w:rPr>
        <w:t>高级电工实训</w:t>
      </w:r>
      <w:r>
        <w:rPr>
          <w:rFonts w:hint="eastAsia" w:ascii="宋体" w:hAnsi="宋体"/>
          <w:sz w:val="24"/>
        </w:rPr>
        <w:t>室、</w:t>
      </w:r>
      <w:r>
        <w:rPr>
          <w:rFonts w:hint="eastAsia" w:ascii="宋体" w:hAnsi="宋体"/>
          <w:sz w:val="24"/>
          <w:lang w:val="en-US" w:eastAsia="zh-CN"/>
        </w:rPr>
        <w:t>电力系统自动化实训</w:t>
      </w:r>
      <w:r>
        <w:rPr>
          <w:rFonts w:hint="eastAsia" w:ascii="宋体" w:hAnsi="宋体"/>
          <w:sz w:val="24"/>
        </w:rPr>
        <w:t>室等，并能够较好的满足教学要求。</w:t>
      </w:r>
      <w:r>
        <w:rPr>
          <w:rFonts w:hint="eastAsia" w:ascii="宋体" w:hAnsi="宋体" w:cs="宋体"/>
          <w:color w:val="000000" w:themeColor="text1"/>
          <w:sz w:val="24"/>
          <w14:textFill>
            <w14:solidFill>
              <w14:schemeClr w14:val="tx1"/>
            </w14:solidFill>
          </w14:textFill>
        </w:rPr>
        <w:t>实训场所的搭建须考虑项目、场景教学等多种教学方法的应用，教学设备的技术选择须有一定的前瞻性，能够体现“以校为主、企业为辅，师生参与、项目引入”的实践教学硬件、软件建设和教学方式，能承担专业实践课程、各类实训课程及毕业设计作品等教学任务。建议校内实训条件建设以工作室（校中厂）与实训室相结合的形式。</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详见表7-1  校内实训条件配置与需求表</w:t>
      </w:r>
    </w:p>
    <w:p>
      <w:pPr>
        <w:spacing w:before="156" w:after="156"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表7-1  校内实训条件与配置需求表</w:t>
      </w:r>
    </w:p>
    <w:tbl>
      <w:tblPr>
        <w:tblStyle w:val="3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18"/>
        <w:gridCol w:w="1854"/>
        <w:gridCol w:w="2419"/>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实训室名称</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实训功能</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实训课程</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电路基础实训室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电工电子技术、电子工艺综合实训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示波器、信号发生器、电工综合实训操作台、电烙铁、万用表、各类电子元件等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电子技术实训室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电子工艺综合实训、单片机原理及应用课程实训、电力电子技术课程实训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电力电子技术、单片机原理及应用</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220VAC电源、5V直流电源、开关电源、函数发生器、信号发生器、示波器、电烙铁、镊子、电子元器件等。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供配电实训室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10KV配电线路倒闸操作</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供配电技术与管理</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进线柜、馈线柜、计量柜、测量柜、断路器、微机保护装置等。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三相电力系统见习实训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发电厂概论</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三相电源、断路器、配电屏、负载等。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电气控制技术实训、电力拖动实训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电路控制技术、电力拖动、电工电子技术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中级维修电工考试电气控制技术实训台、照明电路实训台、电机控制实训台等。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电力系统自动化综合实训、继电保护设计与搭建</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电力系统自动化、电力系统继电保护、变电站综合自动化</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电动机、发电机、变压器、断路器、隔离开关、电流电压互感器、电压电流表、无功有功功率表、风扇和微机保护装置等。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电子线路与CAD综合实训室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电脑绘图实训、电脑绘制电子线路实训、CAD考证培训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电力工程制图、C语言程序设计</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PC机、CAD软件、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Protel软件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高级电工实训室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电气控制系统设计与搭建、现代电气控制系统设计与安装竞赛</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PLC控制技术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计算机、PLC、触摸屏、变频器、三相异步电动机、交通十字红绿灯模块等。</w:t>
            </w:r>
          </w:p>
        </w:tc>
      </w:tr>
    </w:tbl>
    <w:p>
      <w:pPr>
        <w:spacing w:line="430" w:lineRule="exact"/>
        <w:ind w:firstLine="480" w:firstLineChars="200"/>
        <w:rPr>
          <w:rFonts w:ascii="宋体" w:hAnsi="宋体"/>
          <w:sz w:val="24"/>
        </w:rPr>
      </w:pPr>
      <w:r>
        <w:rPr>
          <w:rFonts w:hint="eastAsia" w:ascii="宋体" w:hAnsi="宋体"/>
          <w:sz w:val="24"/>
        </w:rPr>
        <w:t>2.校外实训基地建设</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本专业与荣信电路板有限公司、吉华光电精密有限公司、繁华输配电设备有限公司等江门及珠三角供配电企业、发电站、电力工程施工企业建立长期的友好合作关系。通过校企合作，工学结合，使学生将所学知识应用到实践中，真正抓好理论联系实际教学环节，培养学生的动手能力。</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拓展的校外实训基地必须具备的基本要求如下：</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（1）企业应是正式的法人单位，组织机构健全，领导和工作（或技术）人员素质高，管理规范，发展前景好。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（2）所经营的业务和承担的职能与相应专业对口，在本地区的本行业中有一定的知名度，社会形象好。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（3）能够为学生提供专业实习实训条件，并且满足学生顶岗实训一个月以上。</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（4）有相应的技术人员担任实训指导教师。</w:t>
      </w:r>
    </w:p>
    <w:p>
      <w:pPr>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表7-2  校外实训基地一览表</w:t>
      </w:r>
    </w:p>
    <w:tbl>
      <w:tblPr>
        <w:tblStyle w:val="39"/>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700"/>
        <w:gridCol w:w="3018"/>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实习实训功能</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荣信电路板有限公司</w:t>
            </w:r>
          </w:p>
          <w:p>
            <w:pPr>
              <w:rPr>
                <w:rFonts w:hint="eastAsia" w:ascii="宋体" w:hAnsi="宋体" w:cs="宋体"/>
                <w:color w:val="auto"/>
                <w:szCs w:val="21"/>
              </w:rPr>
            </w:pPr>
            <w:r>
              <w:rPr>
                <w:rFonts w:hint="eastAsia" w:ascii="宋体" w:hAnsi="宋体" w:cs="宋体"/>
                <w:color w:val="auto"/>
                <w:szCs w:val="21"/>
              </w:rPr>
              <w:t>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印刷电路板的制作、电子工艺综合实训</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shd w:val="clear" w:color="auto" w:fill="FFFFFF"/>
              </w:rPr>
              <w:t>全自动电路板印制生产线、齐全的表面处理、成品成型、电测试及完整的品质检查处理体系和设备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吉华光电精密有限公司实习实训基地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电机制造、装配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cs="宋体"/>
                <w:color w:val="auto"/>
                <w:szCs w:val="21"/>
              </w:rPr>
            </w:pPr>
            <w:r>
              <w:rPr>
                <w:rFonts w:hint="eastAsia" w:ascii="宋体" w:hAnsi="宋体" w:cs="宋体"/>
                <w:color w:val="auto"/>
                <w:szCs w:val="21"/>
              </w:rPr>
              <w:t>电机生产流水线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繁华输配电设备有限公司实习实训基地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输配电气设备的结构、工作原理、装配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shd w:val="clear" w:color="auto" w:fill="FFFFFF"/>
              </w:rPr>
              <w:t>配电成套设备、高低压柜、 控制箱、 电表箱、静态补偿柜、动态补偿柜、电缆分支箱、预装式变电站</w:t>
            </w:r>
          </w:p>
        </w:tc>
      </w:tr>
    </w:tbl>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3．学生实习基地基本要求 </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具有稳定的校外实习基地。能提供</w:t>
      </w:r>
      <w:r>
        <w:rPr>
          <w:rFonts w:hint="eastAsia" w:asciiTheme="minorEastAsia" w:hAnsiTheme="minorEastAsia" w:eastAsiaTheme="minorEastAsia"/>
          <w:sz w:val="24"/>
          <w:lang w:val="en-US" w:eastAsia="zh-CN"/>
        </w:rPr>
        <w:t>电工</w:t>
      </w:r>
      <w:r>
        <w:rPr>
          <w:rFonts w:asciiTheme="minorEastAsia" w:hAnsiTheme="minorEastAsia" w:eastAsiaTheme="minorEastAsia"/>
          <w:sz w:val="24"/>
        </w:rPr>
        <w:t>、</w:t>
      </w:r>
      <w:r>
        <w:rPr>
          <w:rFonts w:hint="eastAsia" w:asciiTheme="minorEastAsia" w:hAnsiTheme="minorEastAsia" w:eastAsiaTheme="minorEastAsia"/>
          <w:sz w:val="24"/>
          <w:lang w:val="en-US" w:eastAsia="zh-CN"/>
        </w:rPr>
        <w:t>PLC控制系统设计、电气原理CAD绘制</w:t>
      </w:r>
      <w:r>
        <w:rPr>
          <w:rFonts w:asciiTheme="minorEastAsia" w:hAnsiTheme="minorEastAsia" w:eastAsiaTheme="minorEastAsia"/>
          <w:sz w:val="24"/>
        </w:rPr>
        <w:t>等相关实习岗位，能涵盖当前相关产业发展的主流技术，可接纳一定规模的学生实习；能够配备相应数量 的指导教师对学生实习进行指导和管理；有保证实习生日常工作、学习、生活的规章制度，有安全、保险保障。</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4．专业教室基本条件 </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一般配备黑（白）板、多媒体计算机、投影设备、音响设备，互联网接入或 WiFi环境，并具有网络安全防护措施。安装应急照明装置并保持良好状态，符合紧急疏散要求、标志明显、保持逃生通道畅通无阻。</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5．支持信息化教学方面的基本要求 </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sz w:val="24"/>
        </w:rPr>
        <w:t>具有利用数字化教学资源库、文献资料、常见问题解答等的信息化条件。鼓励教师 开发并利用信息化教学资源、教学平台，创新教学方法，引导学生利用信息化教学条件自主学习，提升教学效果。</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（三）教学资源</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教学资源主要包括能够满足学生专业学习、教师专业教学研究和教学实施需要的教材、图书及数字化资源等。</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1．教材选用基本要求 </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按照国家规定选用优质教材，禁止不合格的教材进入课堂。学校应建立由专业教师、行业专家和教研人员等参与的教材选用机构，完善教材选用制度，经过规范程序择优选用教材。</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2．图书文献配备基本要求 </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auto"/>
          <w:sz w:val="24"/>
        </w:rPr>
        <w:t>学院非常重视电力系统自动化技术专业建设，在实训室建设、设备购置和实验耗材的储备上都投入了大量的资金，在实训室的建设上就已经接近5000万。另外专业还采用多媒体教学、网络教学、录像教学等手段，加强网络教学资源建设，建立了网上精品课程学习交流互动平台，现已建成《电力工程制图》、《单片机原理及应用》等精品课程，充分发挥了学生主体和教师主导作用。学院图书馆有图书和电子图书藏量为100万多册，期刊近1000种，与本专业相关的教学参考图书近2万册，基本能满足老师和学生的教学和课外阅读需要。</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3．数字教学资源配置基本要求 </w:t>
      </w:r>
    </w:p>
    <w:p>
      <w:pPr>
        <w:snapToGrid w:val="0"/>
        <w:spacing w:line="440" w:lineRule="exact"/>
        <w:ind w:firstLine="475" w:firstLineChars="198"/>
        <w:rPr>
          <w:rFonts w:ascii="宋体" w:hAnsi="宋体"/>
          <w:sz w:val="24"/>
        </w:rPr>
      </w:pPr>
      <w:r>
        <w:rPr>
          <w:rFonts w:cs="宋体" w:asciiTheme="minorEastAsia" w:hAnsiTheme="minorEastAsia" w:eastAsiaTheme="minorEastAsia"/>
          <w:color w:val="000000" w:themeColor="text1"/>
          <w:sz w:val="24"/>
          <w14:textFill>
            <w14:solidFill>
              <w14:schemeClr w14:val="tx1"/>
            </w14:solidFill>
          </w14:textFill>
        </w:rPr>
        <w:t>建设、配备与本专业有关的音视频素材、教学课件、数字化教学案例库、虚拟仿真 软件、数字教材等专业教学资源库，种类丰富、形式多样、使用便捷、动态更新、满足教学。</w:t>
      </w: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B81FC864"/>
    <w:multiLevelType w:val="singleLevel"/>
    <w:tmpl w:val="B81FC864"/>
    <w:lvl w:ilvl="0" w:tentative="0">
      <w:start w:val="1"/>
      <w:numFmt w:val="decimal"/>
      <w:suff w:val="nothing"/>
      <w:lvlText w:val="（%1）"/>
      <w:lvlJc w:val="left"/>
    </w:lvl>
  </w:abstractNum>
  <w:abstractNum w:abstractNumId="2">
    <w:nsid w:val="403ED2A7"/>
    <w:multiLevelType w:val="singleLevel"/>
    <w:tmpl w:val="403ED2A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8605F"/>
    <w:rsid w:val="00013F41"/>
    <w:rsid w:val="001215D8"/>
    <w:rsid w:val="0018605F"/>
    <w:rsid w:val="002239D9"/>
    <w:rsid w:val="002409B5"/>
    <w:rsid w:val="00265221"/>
    <w:rsid w:val="0028610A"/>
    <w:rsid w:val="002F0E8B"/>
    <w:rsid w:val="00352BD9"/>
    <w:rsid w:val="003D7FAC"/>
    <w:rsid w:val="00446FDA"/>
    <w:rsid w:val="004F199F"/>
    <w:rsid w:val="004F6AB7"/>
    <w:rsid w:val="006546F0"/>
    <w:rsid w:val="006C03CD"/>
    <w:rsid w:val="00756040"/>
    <w:rsid w:val="00812669"/>
    <w:rsid w:val="00907CBB"/>
    <w:rsid w:val="00911755"/>
    <w:rsid w:val="00972237"/>
    <w:rsid w:val="009B1980"/>
    <w:rsid w:val="009D1EB2"/>
    <w:rsid w:val="00AC0A33"/>
    <w:rsid w:val="00B004F6"/>
    <w:rsid w:val="00B266C0"/>
    <w:rsid w:val="00B8789A"/>
    <w:rsid w:val="00BC4888"/>
    <w:rsid w:val="00BF549E"/>
    <w:rsid w:val="00C126A7"/>
    <w:rsid w:val="00C362B9"/>
    <w:rsid w:val="00C365F6"/>
    <w:rsid w:val="00C74047"/>
    <w:rsid w:val="00C74A9A"/>
    <w:rsid w:val="00C90640"/>
    <w:rsid w:val="00DD592B"/>
    <w:rsid w:val="00EA1D9F"/>
    <w:rsid w:val="00FB5BC2"/>
    <w:rsid w:val="03AD2570"/>
    <w:rsid w:val="03E7460F"/>
    <w:rsid w:val="04A322DD"/>
    <w:rsid w:val="04DC1AC6"/>
    <w:rsid w:val="06543777"/>
    <w:rsid w:val="066B563A"/>
    <w:rsid w:val="08874021"/>
    <w:rsid w:val="08C6025E"/>
    <w:rsid w:val="091943FA"/>
    <w:rsid w:val="093166EA"/>
    <w:rsid w:val="09BB2103"/>
    <w:rsid w:val="0A6714E2"/>
    <w:rsid w:val="0AC60ADD"/>
    <w:rsid w:val="0C754DFE"/>
    <w:rsid w:val="0C944D0C"/>
    <w:rsid w:val="0CE8799D"/>
    <w:rsid w:val="0E2334C6"/>
    <w:rsid w:val="0EC40FDE"/>
    <w:rsid w:val="0F6D2C8C"/>
    <w:rsid w:val="10AD1B65"/>
    <w:rsid w:val="10DF56C7"/>
    <w:rsid w:val="11484C65"/>
    <w:rsid w:val="14994BC0"/>
    <w:rsid w:val="14B36A02"/>
    <w:rsid w:val="15A765F4"/>
    <w:rsid w:val="19613C15"/>
    <w:rsid w:val="1A1D2586"/>
    <w:rsid w:val="1B5E7755"/>
    <w:rsid w:val="1CA15EA8"/>
    <w:rsid w:val="1D765263"/>
    <w:rsid w:val="202D485A"/>
    <w:rsid w:val="264D0AF2"/>
    <w:rsid w:val="278F2BDC"/>
    <w:rsid w:val="29E1731C"/>
    <w:rsid w:val="2A3B4CC9"/>
    <w:rsid w:val="2D2D05C2"/>
    <w:rsid w:val="2D94510A"/>
    <w:rsid w:val="2E996D68"/>
    <w:rsid w:val="2FC260AC"/>
    <w:rsid w:val="31341444"/>
    <w:rsid w:val="313905F0"/>
    <w:rsid w:val="32690A61"/>
    <w:rsid w:val="357930A3"/>
    <w:rsid w:val="360528B5"/>
    <w:rsid w:val="37A77A68"/>
    <w:rsid w:val="37F35632"/>
    <w:rsid w:val="385D0F00"/>
    <w:rsid w:val="38DF152C"/>
    <w:rsid w:val="39050D9D"/>
    <w:rsid w:val="390D557F"/>
    <w:rsid w:val="3927454D"/>
    <w:rsid w:val="3C6A72AE"/>
    <w:rsid w:val="40EB2F89"/>
    <w:rsid w:val="42016373"/>
    <w:rsid w:val="422B5BCD"/>
    <w:rsid w:val="455277A1"/>
    <w:rsid w:val="455410FD"/>
    <w:rsid w:val="49B82832"/>
    <w:rsid w:val="4A1B20F4"/>
    <w:rsid w:val="4A3244FE"/>
    <w:rsid w:val="4AC5484B"/>
    <w:rsid w:val="4BD9495A"/>
    <w:rsid w:val="4DC72C69"/>
    <w:rsid w:val="518D52FD"/>
    <w:rsid w:val="51B84860"/>
    <w:rsid w:val="522B7478"/>
    <w:rsid w:val="52E97250"/>
    <w:rsid w:val="52EC2605"/>
    <w:rsid w:val="552954FE"/>
    <w:rsid w:val="56B01D86"/>
    <w:rsid w:val="58714030"/>
    <w:rsid w:val="5A825035"/>
    <w:rsid w:val="5BC24BBB"/>
    <w:rsid w:val="5C6E02D5"/>
    <w:rsid w:val="5EAE5F87"/>
    <w:rsid w:val="5F713FF0"/>
    <w:rsid w:val="609B7FFF"/>
    <w:rsid w:val="60B95007"/>
    <w:rsid w:val="61230285"/>
    <w:rsid w:val="62514EEA"/>
    <w:rsid w:val="6260230D"/>
    <w:rsid w:val="63DC22BC"/>
    <w:rsid w:val="63E63410"/>
    <w:rsid w:val="643417C2"/>
    <w:rsid w:val="64AC2009"/>
    <w:rsid w:val="67284C64"/>
    <w:rsid w:val="68D0468F"/>
    <w:rsid w:val="69705107"/>
    <w:rsid w:val="6BD561AB"/>
    <w:rsid w:val="6C090A2C"/>
    <w:rsid w:val="6C347A2D"/>
    <w:rsid w:val="6F4B0F13"/>
    <w:rsid w:val="774A75D2"/>
    <w:rsid w:val="78482494"/>
    <w:rsid w:val="79AD4C87"/>
    <w:rsid w:val="7AA01C4C"/>
    <w:rsid w:val="7CCA3FB8"/>
    <w:rsid w:val="7CE6551E"/>
    <w:rsid w:val="7D333CF5"/>
    <w:rsid w:val="7DB12889"/>
    <w:rsid w:val="7E28440B"/>
    <w:rsid w:val="7E35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71"/>
    <w:basedOn w:val="42"/>
    <w:qFormat/>
    <w:uiPriority w:val="0"/>
    <w:rPr>
      <w:rFonts w:hint="default" w:ascii="Arial" w:hAnsi="Arial" w:cs="Arial"/>
      <w:color w:val="000000"/>
      <w:sz w:val="18"/>
      <w:szCs w:val="18"/>
      <w:u w:val="none"/>
    </w:rPr>
  </w:style>
  <w:style w:type="character" w:customStyle="1" w:styleId="398">
    <w:name w:val="font81"/>
    <w:basedOn w:val="42"/>
    <w:qFormat/>
    <w:uiPriority w:val="0"/>
    <w:rPr>
      <w:rFonts w:hint="default" w:ascii="Arial" w:hAnsi="Arial" w:cs="Arial"/>
      <w:color w:val="000000"/>
      <w:sz w:val="21"/>
      <w:szCs w:val="21"/>
      <w:u w:val="none"/>
    </w:rPr>
  </w:style>
  <w:style w:type="character" w:customStyle="1" w:styleId="399">
    <w:name w:val="font91"/>
    <w:basedOn w:val="42"/>
    <w:qFormat/>
    <w:uiPriority w:val="0"/>
    <w:rPr>
      <w:rFonts w:hint="eastAsia" w:ascii="宋体" w:hAnsi="宋体" w:eastAsia="宋体" w:cs="宋体"/>
      <w:color w:val="000000"/>
      <w:sz w:val="18"/>
      <w:szCs w:val="18"/>
      <w:u w:val="none"/>
    </w:rPr>
  </w:style>
  <w:style w:type="character" w:customStyle="1" w:styleId="400">
    <w:name w:val="font101"/>
    <w:basedOn w:val="42"/>
    <w:qFormat/>
    <w:uiPriority w:val="0"/>
    <w:rPr>
      <w:rFonts w:hint="default" w:ascii="Times New Roman" w:hAnsi="Times New Roman" w:cs="Times New Roman"/>
      <w:color w:val="000000"/>
      <w:sz w:val="18"/>
      <w:szCs w:val="18"/>
      <w:u w:val="none"/>
    </w:rPr>
  </w:style>
  <w:style w:type="character" w:customStyle="1" w:styleId="401">
    <w:name w:val="font11"/>
    <w:basedOn w:val="42"/>
    <w:uiPriority w:val="0"/>
    <w:rPr>
      <w:rFonts w:hint="default" w:ascii="Arial" w:hAnsi="Arial" w:cs="Arial"/>
      <w:color w:val="000000"/>
      <w:sz w:val="18"/>
      <w:szCs w:val="18"/>
      <w:u w:val="none"/>
    </w:rPr>
  </w:style>
  <w:style w:type="character" w:customStyle="1" w:styleId="402">
    <w:name w:val="font41"/>
    <w:basedOn w:val="42"/>
    <w:uiPriority w:val="0"/>
    <w:rPr>
      <w:rFonts w:hint="default" w:ascii="Arial" w:hAnsi="Arial" w:cs="Arial"/>
      <w:color w:val="000000"/>
      <w:sz w:val="21"/>
      <w:szCs w:val="21"/>
      <w:u w:val="none"/>
    </w:rPr>
  </w:style>
  <w:style w:type="character" w:customStyle="1" w:styleId="403">
    <w:name w:val="font21"/>
    <w:basedOn w:val="42"/>
    <w:uiPriority w:val="0"/>
    <w:rPr>
      <w:rFonts w:hint="eastAsia" w:ascii="宋体" w:hAnsi="宋体" w:eastAsia="宋体" w:cs="宋体"/>
      <w:color w:val="000000"/>
      <w:sz w:val="18"/>
      <w:szCs w:val="18"/>
      <w:u w:val="none"/>
    </w:rPr>
  </w:style>
  <w:style w:type="paragraph" w:customStyle="1" w:styleId="404">
    <w:name w:val="Plain Text"/>
    <w:basedOn w:val="1"/>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10</Pages>
  <Words>1268</Words>
  <Characters>7230</Characters>
  <Lines>60</Lines>
  <Paragraphs>16</Paragraphs>
  <TotalTime>0</TotalTime>
  <ScaleCrop>false</ScaleCrop>
  <LinksUpToDate>false</LinksUpToDate>
  <CharactersWithSpaces>8482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2021-01-14T07:41:00Z</dcterms:created>
  <dc:creator>李超英</dc:creator>
  <cp:lastModifiedBy>小小小女</cp:lastModifiedBy>
  <cp:lastPrinted>2021-01-12T02:50:00Z</cp:lastPrinted>
  <dcterms:modified xsi:type="dcterms:W3CDTF">2023-02-08T09:36:06Z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A69E652BCAAD4578AE889D6FE10F3770</vt:lpwstr>
  </property>
</Properties>
</file>